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01B5" w14:textId="46B04A7E" w:rsidR="008102EC" w:rsidRPr="007D611A" w:rsidRDefault="008102EC" w:rsidP="007D611A">
      <w:pPr>
        <w:spacing w:after="0"/>
        <w:jc w:val="center"/>
        <w:rPr>
          <w:b/>
          <w:bCs/>
          <w:sz w:val="44"/>
          <w:szCs w:val="44"/>
        </w:rPr>
      </w:pPr>
      <w:r w:rsidRPr="007D611A">
        <w:rPr>
          <w:b/>
          <w:bCs/>
          <w:sz w:val="44"/>
          <w:szCs w:val="44"/>
        </w:rPr>
        <w:t>GAME-6</w:t>
      </w:r>
      <w:r w:rsidR="00585633">
        <w:rPr>
          <w:b/>
          <w:bCs/>
          <w:sz w:val="44"/>
          <w:szCs w:val="44"/>
        </w:rPr>
        <w:t>75</w:t>
      </w:r>
      <w:r w:rsidRPr="007D611A">
        <w:rPr>
          <w:b/>
          <w:bCs/>
          <w:sz w:val="44"/>
          <w:szCs w:val="44"/>
        </w:rPr>
        <w:t xml:space="preserve"> </w:t>
      </w:r>
      <w:r w:rsidR="000E3D16">
        <w:rPr>
          <w:b/>
          <w:bCs/>
          <w:sz w:val="44"/>
          <w:szCs w:val="44"/>
        </w:rPr>
        <w:t>Writing for Interactivity</w:t>
      </w:r>
    </w:p>
    <w:p w14:paraId="0BF77E54" w14:textId="5FB9C1C5" w:rsidR="008876FC" w:rsidRDefault="008876FC" w:rsidP="007D611A">
      <w:pPr>
        <w:spacing w:after="0"/>
        <w:jc w:val="center"/>
        <w:rPr>
          <w:b/>
          <w:bCs/>
          <w:sz w:val="24"/>
          <w:szCs w:val="24"/>
        </w:rPr>
      </w:pPr>
      <w:r>
        <w:rPr>
          <w:b/>
          <w:bCs/>
          <w:sz w:val="24"/>
          <w:szCs w:val="24"/>
        </w:rPr>
        <w:t>Fall 2</w:t>
      </w:r>
      <w:r w:rsidR="00BE52C0">
        <w:rPr>
          <w:b/>
          <w:bCs/>
          <w:sz w:val="24"/>
          <w:szCs w:val="24"/>
        </w:rPr>
        <w:t>02</w:t>
      </w:r>
      <w:r w:rsidR="0001490C">
        <w:rPr>
          <w:b/>
          <w:bCs/>
          <w:sz w:val="24"/>
          <w:szCs w:val="24"/>
        </w:rPr>
        <w:t>5</w:t>
      </w:r>
      <w:r>
        <w:rPr>
          <w:b/>
          <w:bCs/>
          <w:sz w:val="24"/>
          <w:szCs w:val="24"/>
        </w:rPr>
        <w:t xml:space="preserve"> | </w:t>
      </w:r>
      <w:r w:rsidR="00BE52C0">
        <w:rPr>
          <w:b/>
          <w:bCs/>
          <w:sz w:val="24"/>
          <w:szCs w:val="24"/>
        </w:rPr>
        <w:t>Mondays</w:t>
      </w:r>
      <w:r w:rsidRPr="008876FC">
        <w:rPr>
          <w:b/>
          <w:bCs/>
          <w:sz w:val="24"/>
          <w:szCs w:val="24"/>
        </w:rPr>
        <w:t xml:space="preserve"> </w:t>
      </w:r>
      <w:r w:rsidR="000E3D16">
        <w:rPr>
          <w:b/>
          <w:bCs/>
          <w:sz w:val="24"/>
          <w:szCs w:val="24"/>
        </w:rPr>
        <w:t>5</w:t>
      </w:r>
      <w:r w:rsidRPr="008876FC">
        <w:rPr>
          <w:b/>
          <w:bCs/>
          <w:sz w:val="24"/>
          <w:szCs w:val="24"/>
        </w:rPr>
        <w:t>:30-</w:t>
      </w:r>
      <w:r w:rsidR="000E3D16">
        <w:rPr>
          <w:b/>
          <w:bCs/>
          <w:sz w:val="24"/>
          <w:szCs w:val="24"/>
        </w:rPr>
        <w:t>8</w:t>
      </w:r>
      <w:r w:rsidRPr="008876FC">
        <w:rPr>
          <w:b/>
          <w:bCs/>
          <w:sz w:val="24"/>
          <w:szCs w:val="24"/>
        </w:rPr>
        <w:t>:30pm EST</w:t>
      </w:r>
      <w:r>
        <w:rPr>
          <w:b/>
          <w:bCs/>
          <w:sz w:val="24"/>
          <w:szCs w:val="24"/>
        </w:rPr>
        <w:t xml:space="preserve"> |</w:t>
      </w:r>
      <w:r w:rsidRPr="008876FC">
        <w:rPr>
          <w:b/>
          <w:bCs/>
          <w:sz w:val="24"/>
          <w:szCs w:val="24"/>
        </w:rPr>
        <w:t xml:space="preserve"> </w:t>
      </w:r>
      <w:r w:rsidR="00534BBF">
        <w:rPr>
          <w:b/>
          <w:bCs/>
          <w:sz w:val="24"/>
          <w:szCs w:val="24"/>
        </w:rPr>
        <w:t xml:space="preserve">Location: </w:t>
      </w:r>
      <w:r w:rsidR="00AB6892">
        <w:rPr>
          <w:b/>
          <w:bCs/>
          <w:sz w:val="24"/>
          <w:szCs w:val="24"/>
        </w:rPr>
        <w:t>AU Game Center Classroom (DMTI 117)</w:t>
      </w:r>
    </w:p>
    <w:p w14:paraId="71EEBCCB" w14:textId="77777777" w:rsidR="008876FC" w:rsidRDefault="008876FC" w:rsidP="008876FC">
      <w:pPr>
        <w:spacing w:after="0"/>
        <w:rPr>
          <w:b/>
          <w:bCs/>
          <w:sz w:val="20"/>
          <w:szCs w:val="20"/>
        </w:rPr>
      </w:pPr>
    </w:p>
    <w:p w14:paraId="25B384EB" w14:textId="1D8AD3DE" w:rsidR="008102EC" w:rsidRPr="008876FC" w:rsidRDefault="008102EC" w:rsidP="00BE52C0">
      <w:pPr>
        <w:spacing w:after="0" w:line="240" w:lineRule="auto"/>
        <w:rPr>
          <w:b/>
          <w:bCs/>
          <w:sz w:val="24"/>
          <w:szCs w:val="24"/>
        </w:rPr>
      </w:pPr>
      <w:r w:rsidRPr="00383C5E">
        <w:rPr>
          <w:b/>
          <w:bCs/>
          <w:sz w:val="20"/>
          <w:szCs w:val="20"/>
        </w:rPr>
        <w:t xml:space="preserve">Professor Andrew Phelps </w:t>
      </w:r>
    </w:p>
    <w:p w14:paraId="68A84C59" w14:textId="1309A441" w:rsidR="00BE52C0" w:rsidRPr="00383C5E" w:rsidRDefault="008102EC" w:rsidP="00BE52C0">
      <w:pPr>
        <w:spacing w:after="0" w:line="240" w:lineRule="auto"/>
        <w:rPr>
          <w:b/>
          <w:bCs/>
          <w:sz w:val="20"/>
          <w:szCs w:val="20"/>
        </w:rPr>
      </w:pPr>
      <w:r w:rsidRPr="00383C5E">
        <w:rPr>
          <w:b/>
          <w:bCs/>
          <w:sz w:val="20"/>
          <w:szCs w:val="20"/>
        </w:rPr>
        <w:t>American University School of Communication</w:t>
      </w:r>
      <w:r w:rsidR="00383C5E">
        <w:rPr>
          <w:b/>
          <w:bCs/>
          <w:sz w:val="20"/>
          <w:szCs w:val="20"/>
        </w:rPr>
        <w:t xml:space="preserve"> | Division of Film &amp; Media Arts</w:t>
      </w:r>
    </w:p>
    <w:p w14:paraId="2024E2E9" w14:textId="71C3F4C4" w:rsidR="008102EC" w:rsidRPr="00383C5E" w:rsidRDefault="008102EC" w:rsidP="00BE52C0">
      <w:pPr>
        <w:spacing w:after="0" w:line="240" w:lineRule="auto"/>
        <w:rPr>
          <w:b/>
          <w:bCs/>
          <w:sz w:val="20"/>
          <w:szCs w:val="20"/>
        </w:rPr>
      </w:pPr>
      <w:r w:rsidRPr="00383C5E">
        <w:rPr>
          <w:b/>
          <w:bCs/>
          <w:sz w:val="20"/>
          <w:szCs w:val="20"/>
        </w:rPr>
        <w:t>Director, A</w:t>
      </w:r>
      <w:r w:rsidR="00383C5E">
        <w:rPr>
          <w:b/>
          <w:bCs/>
          <w:sz w:val="20"/>
          <w:szCs w:val="20"/>
        </w:rPr>
        <w:t xml:space="preserve">merican </w:t>
      </w:r>
      <w:r w:rsidRPr="00383C5E">
        <w:rPr>
          <w:b/>
          <w:bCs/>
          <w:sz w:val="20"/>
          <w:szCs w:val="20"/>
        </w:rPr>
        <w:t>U</w:t>
      </w:r>
      <w:r w:rsidR="00383C5E">
        <w:rPr>
          <w:b/>
          <w:bCs/>
          <w:sz w:val="20"/>
          <w:szCs w:val="20"/>
        </w:rPr>
        <w:t>niversity</w:t>
      </w:r>
      <w:r w:rsidRPr="00383C5E">
        <w:rPr>
          <w:b/>
          <w:bCs/>
          <w:sz w:val="20"/>
          <w:szCs w:val="20"/>
        </w:rPr>
        <w:t xml:space="preserve"> Game </w:t>
      </w:r>
      <w:r w:rsidR="0084158D">
        <w:rPr>
          <w:b/>
          <w:bCs/>
          <w:sz w:val="20"/>
          <w:szCs w:val="20"/>
        </w:rPr>
        <w:t>Initiative</w:t>
      </w:r>
      <w:r w:rsidR="00383C5E">
        <w:rPr>
          <w:b/>
          <w:bCs/>
          <w:sz w:val="20"/>
          <w:szCs w:val="20"/>
        </w:rPr>
        <w:t xml:space="preserve"> &amp; American University Game </w:t>
      </w:r>
      <w:r w:rsidR="0084158D">
        <w:rPr>
          <w:b/>
          <w:bCs/>
          <w:sz w:val="20"/>
          <w:szCs w:val="20"/>
        </w:rPr>
        <w:t>Lab</w:t>
      </w:r>
    </w:p>
    <w:p w14:paraId="5BA2E9D5" w14:textId="77777777" w:rsidR="00BE52C0" w:rsidRPr="000120DF" w:rsidRDefault="00BE52C0" w:rsidP="008102EC">
      <w:pPr>
        <w:spacing w:after="0"/>
        <w:rPr>
          <w:sz w:val="16"/>
          <w:szCs w:val="16"/>
        </w:rPr>
      </w:pPr>
    </w:p>
    <w:p w14:paraId="656ED342" w14:textId="1E51C62E" w:rsidR="008102EC" w:rsidRPr="008102EC" w:rsidRDefault="008102EC" w:rsidP="008102EC">
      <w:pPr>
        <w:spacing w:after="0"/>
        <w:rPr>
          <w:b/>
          <w:bCs/>
          <w:sz w:val="20"/>
          <w:szCs w:val="20"/>
        </w:rPr>
      </w:pPr>
      <w:r w:rsidRPr="008102EC">
        <w:rPr>
          <w:b/>
          <w:bCs/>
          <w:sz w:val="20"/>
          <w:szCs w:val="20"/>
        </w:rPr>
        <w:t>Contact Information:</w:t>
      </w:r>
    </w:p>
    <w:p w14:paraId="422C85BD" w14:textId="310DED90" w:rsidR="008102EC" w:rsidRPr="008102EC" w:rsidRDefault="008102EC" w:rsidP="00BE52C0">
      <w:pPr>
        <w:spacing w:after="0" w:line="240" w:lineRule="auto"/>
        <w:rPr>
          <w:sz w:val="20"/>
          <w:szCs w:val="20"/>
        </w:rPr>
      </w:pPr>
      <w:r w:rsidRPr="00383C5E">
        <w:rPr>
          <w:b/>
          <w:bCs/>
          <w:sz w:val="20"/>
          <w:szCs w:val="20"/>
        </w:rPr>
        <w:t>W</w:t>
      </w:r>
      <w:r w:rsidRPr="008102EC">
        <w:rPr>
          <w:sz w:val="20"/>
          <w:szCs w:val="20"/>
        </w:rPr>
        <w:t xml:space="preserve">: </w:t>
      </w:r>
      <w:r w:rsidR="00383C5E">
        <w:rPr>
          <w:sz w:val="20"/>
          <w:szCs w:val="20"/>
        </w:rPr>
        <w:t xml:space="preserve">professorandrewphelps.net </w:t>
      </w:r>
      <w:r w:rsidR="006C1201">
        <w:rPr>
          <w:sz w:val="20"/>
          <w:szCs w:val="20"/>
        </w:rPr>
        <w:t>|</w:t>
      </w:r>
      <w:r w:rsidR="00383C5E">
        <w:rPr>
          <w:sz w:val="20"/>
          <w:szCs w:val="20"/>
        </w:rPr>
        <w:t xml:space="preserve"> </w:t>
      </w:r>
      <w:r w:rsidRPr="008102EC">
        <w:rPr>
          <w:sz w:val="20"/>
          <w:szCs w:val="20"/>
        </w:rPr>
        <w:t>andyworld.io</w:t>
      </w:r>
    </w:p>
    <w:p w14:paraId="6C161A84" w14:textId="1C34E865" w:rsidR="008102EC" w:rsidRPr="008102EC" w:rsidRDefault="008102EC" w:rsidP="00BE52C0">
      <w:pPr>
        <w:spacing w:after="0" w:line="240" w:lineRule="auto"/>
        <w:rPr>
          <w:sz w:val="20"/>
          <w:szCs w:val="20"/>
        </w:rPr>
      </w:pPr>
      <w:r w:rsidRPr="00383C5E">
        <w:rPr>
          <w:b/>
          <w:bCs/>
          <w:sz w:val="20"/>
          <w:szCs w:val="20"/>
        </w:rPr>
        <w:t>T</w:t>
      </w:r>
      <w:r w:rsidRPr="008102EC">
        <w:rPr>
          <w:sz w:val="20"/>
          <w:szCs w:val="20"/>
        </w:rPr>
        <w:t>: @andymphelps</w:t>
      </w:r>
    </w:p>
    <w:p w14:paraId="34C42536" w14:textId="158B77DC" w:rsidR="008102EC" w:rsidRPr="008102EC" w:rsidRDefault="008102EC" w:rsidP="00BE52C0">
      <w:pPr>
        <w:spacing w:after="0" w:line="240" w:lineRule="auto"/>
        <w:rPr>
          <w:sz w:val="20"/>
          <w:szCs w:val="20"/>
        </w:rPr>
      </w:pPr>
      <w:r w:rsidRPr="00383C5E">
        <w:rPr>
          <w:b/>
          <w:bCs/>
          <w:sz w:val="20"/>
          <w:szCs w:val="20"/>
        </w:rPr>
        <w:t>E</w:t>
      </w:r>
      <w:r w:rsidRPr="008102EC">
        <w:rPr>
          <w:sz w:val="20"/>
          <w:szCs w:val="20"/>
        </w:rPr>
        <w:t xml:space="preserve">: </w:t>
      </w:r>
      <w:hyperlink r:id="rId5" w:history="1">
        <w:r w:rsidRPr="008102EC">
          <w:rPr>
            <w:rStyle w:val="Hyperlink"/>
            <w:sz w:val="20"/>
            <w:szCs w:val="20"/>
          </w:rPr>
          <w:t>phelps@american.edu</w:t>
        </w:r>
      </w:hyperlink>
      <w:r w:rsidRPr="008102EC">
        <w:rPr>
          <w:sz w:val="20"/>
          <w:szCs w:val="20"/>
        </w:rPr>
        <w:t xml:space="preserve"> or </w:t>
      </w:r>
      <w:hyperlink r:id="rId6" w:history="1">
        <w:r w:rsidRPr="008102EC">
          <w:rPr>
            <w:rStyle w:val="Hyperlink"/>
            <w:sz w:val="20"/>
            <w:szCs w:val="20"/>
          </w:rPr>
          <w:t>andymphelps@gmail.com</w:t>
        </w:r>
      </w:hyperlink>
    </w:p>
    <w:p w14:paraId="34E400C9" w14:textId="551FC799" w:rsidR="008102EC" w:rsidRDefault="008102EC" w:rsidP="00BE52C0">
      <w:pPr>
        <w:spacing w:after="0" w:line="240" w:lineRule="auto"/>
        <w:rPr>
          <w:sz w:val="20"/>
          <w:szCs w:val="20"/>
        </w:rPr>
      </w:pPr>
      <w:r w:rsidRPr="00383C5E">
        <w:rPr>
          <w:b/>
          <w:bCs/>
          <w:sz w:val="20"/>
          <w:szCs w:val="20"/>
        </w:rPr>
        <w:t>P</w:t>
      </w:r>
      <w:r w:rsidRPr="008102EC">
        <w:rPr>
          <w:sz w:val="20"/>
          <w:szCs w:val="20"/>
        </w:rPr>
        <w:t>: +1 (202) 885-6933</w:t>
      </w:r>
      <w:r>
        <w:rPr>
          <w:sz w:val="20"/>
          <w:szCs w:val="20"/>
        </w:rPr>
        <w:t xml:space="preserve"> (Note: I check this office phone infrequently, email is preferred)</w:t>
      </w:r>
    </w:p>
    <w:p w14:paraId="24186F0C" w14:textId="44924CAF" w:rsidR="008102EC" w:rsidRPr="008102EC" w:rsidRDefault="008102EC" w:rsidP="00BE52C0">
      <w:pPr>
        <w:spacing w:after="0" w:line="240" w:lineRule="auto"/>
        <w:rPr>
          <w:sz w:val="20"/>
          <w:szCs w:val="20"/>
        </w:rPr>
      </w:pPr>
      <w:r w:rsidRPr="00383C5E">
        <w:rPr>
          <w:b/>
          <w:bCs/>
          <w:sz w:val="20"/>
          <w:szCs w:val="20"/>
        </w:rPr>
        <w:t>Office Hours</w:t>
      </w:r>
      <w:r w:rsidRPr="008102EC">
        <w:rPr>
          <w:sz w:val="20"/>
          <w:szCs w:val="20"/>
        </w:rPr>
        <w:t xml:space="preserve">: </w:t>
      </w:r>
      <w:r w:rsidR="00632451">
        <w:rPr>
          <w:sz w:val="20"/>
          <w:szCs w:val="20"/>
        </w:rPr>
        <w:t>Thursday mornings, but if you need another time or to meet with me, just ask.</w:t>
      </w:r>
    </w:p>
    <w:p w14:paraId="02634BE7" w14:textId="1A44524B" w:rsidR="008102EC" w:rsidRPr="00383C5E" w:rsidRDefault="00383C5E" w:rsidP="00BE52C0">
      <w:pPr>
        <w:spacing w:after="0" w:line="240" w:lineRule="auto"/>
        <w:rPr>
          <w:sz w:val="20"/>
          <w:szCs w:val="20"/>
        </w:rPr>
      </w:pPr>
      <w:r w:rsidRPr="00383C5E">
        <w:rPr>
          <w:b/>
          <w:bCs/>
          <w:sz w:val="20"/>
          <w:szCs w:val="20"/>
        </w:rPr>
        <w:t>Pronoun</w:t>
      </w:r>
      <w:r w:rsidRPr="00383C5E">
        <w:rPr>
          <w:sz w:val="20"/>
          <w:szCs w:val="20"/>
        </w:rPr>
        <w:t>: He/Him/His</w:t>
      </w:r>
    </w:p>
    <w:p w14:paraId="4A15D851" w14:textId="77777777" w:rsidR="00383C5E" w:rsidRPr="000120DF" w:rsidRDefault="00383C5E" w:rsidP="008102EC">
      <w:pPr>
        <w:spacing w:after="0"/>
        <w:rPr>
          <w:sz w:val="16"/>
          <w:szCs w:val="16"/>
        </w:rPr>
      </w:pPr>
    </w:p>
    <w:p w14:paraId="6787B6C5" w14:textId="1D8E5D46" w:rsidR="00F334AB" w:rsidRPr="00885DFC" w:rsidRDefault="00885DFC" w:rsidP="008102EC">
      <w:pPr>
        <w:spacing w:after="0"/>
        <w:rPr>
          <w:b/>
          <w:bCs/>
          <w:sz w:val="28"/>
          <w:szCs w:val="28"/>
        </w:rPr>
      </w:pPr>
      <w:r w:rsidRPr="00885DFC">
        <w:rPr>
          <w:b/>
          <w:bCs/>
          <w:sz w:val="28"/>
          <w:szCs w:val="28"/>
        </w:rPr>
        <w:t>1. Course Description</w:t>
      </w:r>
      <w:r>
        <w:rPr>
          <w:b/>
          <w:bCs/>
          <w:sz w:val="28"/>
          <w:szCs w:val="28"/>
        </w:rPr>
        <w:t xml:space="preserve"> and Logistics</w:t>
      </w:r>
      <w:r w:rsidRPr="00885DFC">
        <w:rPr>
          <w:b/>
          <w:bCs/>
          <w:sz w:val="28"/>
          <w:szCs w:val="28"/>
        </w:rPr>
        <w:t>:</w:t>
      </w:r>
    </w:p>
    <w:tbl>
      <w:tblPr>
        <w:tblStyle w:val="TableGrid"/>
        <w:tblpPr w:leftFromText="180" w:rightFromText="180" w:vertAnchor="page" w:horzAnchor="margin" w:tblpXSpec="center" w:tblpY="8481"/>
        <w:tblW w:w="10615" w:type="dxa"/>
        <w:tblLook w:val="04A0" w:firstRow="1" w:lastRow="0" w:firstColumn="1" w:lastColumn="0" w:noHBand="0" w:noVBand="1"/>
      </w:tblPr>
      <w:tblGrid>
        <w:gridCol w:w="486"/>
        <w:gridCol w:w="859"/>
        <w:gridCol w:w="3600"/>
        <w:gridCol w:w="2250"/>
        <w:gridCol w:w="3420"/>
      </w:tblGrid>
      <w:tr w:rsidR="00BC4C6B" w14:paraId="7D8FB0F1" w14:textId="77777777" w:rsidTr="00BC4C6B">
        <w:tc>
          <w:tcPr>
            <w:tcW w:w="486" w:type="dxa"/>
            <w:tcBorders>
              <w:bottom w:val="single" w:sz="4" w:space="0" w:color="auto"/>
            </w:tcBorders>
          </w:tcPr>
          <w:p w14:paraId="578C51DC" w14:textId="77777777" w:rsidR="00BC4C6B" w:rsidRPr="00934A80" w:rsidRDefault="00BC4C6B" w:rsidP="00BC4C6B">
            <w:pPr>
              <w:rPr>
                <w:sz w:val="20"/>
                <w:szCs w:val="20"/>
              </w:rPr>
            </w:pPr>
            <w:proofErr w:type="spellStart"/>
            <w:r w:rsidRPr="00934A80">
              <w:rPr>
                <w:sz w:val="20"/>
                <w:szCs w:val="20"/>
              </w:rPr>
              <w:t>W</w:t>
            </w:r>
            <w:r>
              <w:rPr>
                <w:sz w:val="20"/>
                <w:szCs w:val="20"/>
              </w:rPr>
              <w:t>k</w:t>
            </w:r>
            <w:proofErr w:type="spellEnd"/>
          </w:p>
        </w:tc>
        <w:tc>
          <w:tcPr>
            <w:tcW w:w="859" w:type="dxa"/>
            <w:tcBorders>
              <w:bottom w:val="single" w:sz="4" w:space="0" w:color="auto"/>
            </w:tcBorders>
          </w:tcPr>
          <w:p w14:paraId="3D2D5683" w14:textId="77777777" w:rsidR="00BC4C6B" w:rsidRPr="00934A80" w:rsidRDefault="00BC4C6B" w:rsidP="00BC4C6B">
            <w:pPr>
              <w:rPr>
                <w:sz w:val="20"/>
                <w:szCs w:val="20"/>
              </w:rPr>
            </w:pPr>
            <w:r w:rsidRPr="00934A80">
              <w:rPr>
                <w:sz w:val="20"/>
                <w:szCs w:val="20"/>
              </w:rPr>
              <w:t>Date</w:t>
            </w:r>
          </w:p>
        </w:tc>
        <w:tc>
          <w:tcPr>
            <w:tcW w:w="3600" w:type="dxa"/>
            <w:tcBorders>
              <w:bottom w:val="single" w:sz="4" w:space="0" w:color="auto"/>
            </w:tcBorders>
          </w:tcPr>
          <w:p w14:paraId="0F5CC785" w14:textId="77777777" w:rsidR="00BC4C6B" w:rsidRPr="00934A80" w:rsidRDefault="00BC4C6B" w:rsidP="00BC4C6B">
            <w:pPr>
              <w:rPr>
                <w:sz w:val="20"/>
                <w:szCs w:val="20"/>
              </w:rPr>
            </w:pPr>
            <w:r w:rsidRPr="00934A80">
              <w:rPr>
                <w:sz w:val="20"/>
                <w:szCs w:val="20"/>
              </w:rPr>
              <w:t xml:space="preserve">Topic </w:t>
            </w:r>
          </w:p>
        </w:tc>
        <w:tc>
          <w:tcPr>
            <w:tcW w:w="2250" w:type="dxa"/>
            <w:tcBorders>
              <w:bottom w:val="single" w:sz="4" w:space="0" w:color="auto"/>
            </w:tcBorders>
          </w:tcPr>
          <w:p w14:paraId="755EEA51" w14:textId="77777777" w:rsidR="00BC4C6B" w:rsidRPr="00934A80" w:rsidRDefault="00BC4C6B" w:rsidP="00BC4C6B">
            <w:pPr>
              <w:rPr>
                <w:sz w:val="20"/>
                <w:szCs w:val="20"/>
              </w:rPr>
            </w:pPr>
            <w:r w:rsidRPr="00934A80">
              <w:rPr>
                <w:sz w:val="20"/>
                <w:szCs w:val="20"/>
              </w:rPr>
              <w:t>Notes</w:t>
            </w:r>
          </w:p>
        </w:tc>
        <w:tc>
          <w:tcPr>
            <w:tcW w:w="3420" w:type="dxa"/>
            <w:tcBorders>
              <w:bottom w:val="single" w:sz="4" w:space="0" w:color="auto"/>
            </w:tcBorders>
          </w:tcPr>
          <w:p w14:paraId="55501DAF" w14:textId="77777777" w:rsidR="00BC4C6B" w:rsidRPr="00934A80" w:rsidRDefault="00BC4C6B" w:rsidP="00BC4C6B">
            <w:pPr>
              <w:rPr>
                <w:sz w:val="20"/>
                <w:szCs w:val="20"/>
              </w:rPr>
            </w:pPr>
            <w:r w:rsidRPr="00934A80">
              <w:rPr>
                <w:sz w:val="20"/>
                <w:szCs w:val="20"/>
              </w:rPr>
              <w:t>Assignmen</w:t>
            </w:r>
            <w:r>
              <w:rPr>
                <w:sz w:val="20"/>
                <w:szCs w:val="20"/>
              </w:rPr>
              <w:t>t</w:t>
            </w:r>
            <w:r w:rsidRPr="00934A80">
              <w:rPr>
                <w:sz w:val="20"/>
                <w:szCs w:val="20"/>
              </w:rPr>
              <w:t xml:space="preserve">s </w:t>
            </w:r>
            <w:r>
              <w:rPr>
                <w:sz w:val="20"/>
                <w:szCs w:val="20"/>
              </w:rPr>
              <w:t xml:space="preserve">&amp; Readings </w:t>
            </w:r>
            <w:r w:rsidRPr="00934A80">
              <w:rPr>
                <w:sz w:val="20"/>
                <w:szCs w:val="20"/>
              </w:rPr>
              <w:t>Due</w:t>
            </w:r>
          </w:p>
        </w:tc>
      </w:tr>
      <w:tr w:rsidR="00BC4C6B" w14:paraId="153718EC" w14:textId="77777777" w:rsidTr="00BC4C6B">
        <w:tc>
          <w:tcPr>
            <w:tcW w:w="486" w:type="dxa"/>
            <w:shd w:val="clear" w:color="auto" w:fill="B4C6E7" w:themeFill="accent1" w:themeFillTint="66"/>
          </w:tcPr>
          <w:p w14:paraId="0C83FCBF" w14:textId="77777777" w:rsidR="00BC4C6B" w:rsidRPr="00934A80" w:rsidRDefault="00BC4C6B" w:rsidP="00BC4C6B">
            <w:pPr>
              <w:rPr>
                <w:sz w:val="20"/>
                <w:szCs w:val="20"/>
              </w:rPr>
            </w:pPr>
            <w:r w:rsidRPr="00934A80">
              <w:rPr>
                <w:sz w:val="20"/>
                <w:szCs w:val="20"/>
              </w:rPr>
              <w:t>1</w:t>
            </w:r>
          </w:p>
        </w:tc>
        <w:tc>
          <w:tcPr>
            <w:tcW w:w="859" w:type="dxa"/>
            <w:shd w:val="clear" w:color="auto" w:fill="B4C6E7" w:themeFill="accent1" w:themeFillTint="66"/>
          </w:tcPr>
          <w:p w14:paraId="3E83F424" w14:textId="437E8389" w:rsidR="00BC4C6B" w:rsidRPr="00934A80" w:rsidRDefault="00BC4C6B" w:rsidP="00BC4C6B">
            <w:pPr>
              <w:rPr>
                <w:sz w:val="20"/>
                <w:szCs w:val="20"/>
              </w:rPr>
            </w:pPr>
            <w:r w:rsidRPr="00934A80">
              <w:rPr>
                <w:sz w:val="20"/>
                <w:szCs w:val="20"/>
              </w:rPr>
              <w:t xml:space="preserve">Aug </w:t>
            </w:r>
            <w:r w:rsidR="00632451">
              <w:rPr>
                <w:sz w:val="20"/>
                <w:szCs w:val="20"/>
              </w:rPr>
              <w:t>2</w:t>
            </w:r>
            <w:r w:rsidR="0001490C">
              <w:rPr>
                <w:sz w:val="20"/>
                <w:szCs w:val="20"/>
              </w:rPr>
              <w:t>5</w:t>
            </w:r>
          </w:p>
        </w:tc>
        <w:tc>
          <w:tcPr>
            <w:tcW w:w="3600" w:type="dxa"/>
            <w:shd w:val="clear" w:color="auto" w:fill="B4C6E7" w:themeFill="accent1" w:themeFillTint="66"/>
          </w:tcPr>
          <w:p w14:paraId="6739F13A" w14:textId="77777777" w:rsidR="00BC4C6B" w:rsidRPr="00C509DB" w:rsidRDefault="00BC4C6B" w:rsidP="00BC4C6B">
            <w:pPr>
              <w:rPr>
                <w:b/>
                <w:bCs/>
                <w:sz w:val="20"/>
                <w:szCs w:val="20"/>
              </w:rPr>
            </w:pPr>
            <w:r w:rsidRPr="00C509DB">
              <w:rPr>
                <w:b/>
                <w:bCs/>
                <w:sz w:val="20"/>
                <w:szCs w:val="20"/>
              </w:rPr>
              <w:t>Welcome and Course Overview</w:t>
            </w:r>
          </w:p>
        </w:tc>
        <w:tc>
          <w:tcPr>
            <w:tcW w:w="2250" w:type="dxa"/>
            <w:shd w:val="clear" w:color="auto" w:fill="B4C6E7" w:themeFill="accent1" w:themeFillTint="66"/>
          </w:tcPr>
          <w:p w14:paraId="34E82A58" w14:textId="77777777" w:rsidR="00BC4C6B" w:rsidRPr="00655E28" w:rsidRDefault="00BC4C6B" w:rsidP="00BC4C6B">
            <w:pPr>
              <w:rPr>
                <w:b/>
                <w:bCs/>
                <w:sz w:val="20"/>
                <w:szCs w:val="20"/>
              </w:rPr>
            </w:pPr>
          </w:p>
        </w:tc>
        <w:tc>
          <w:tcPr>
            <w:tcW w:w="3420" w:type="dxa"/>
            <w:shd w:val="clear" w:color="auto" w:fill="B4C6E7" w:themeFill="accent1" w:themeFillTint="66"/>
          </w:tcPr>
          <w:p w14:paraId="49AD3780" w14:textId="77777777" w:rsidR="00BC4C6B" w:rsidRPr="00934A80" w:rsidRDefault="00BC4C6B" w:rsidP="00BC4C6B">
            <w:pPr>
              <w:rPr>
                <w:sz w:val="20"/>
                <w:szCs w:val="20"/>
              </w:rPr>
            </w:pPr>
            <w:r>
              <w:rPr>
                <w:sz w:val="20"/>
                <w:szCs w:val="20"/>
              </w:rPr>
              <w:t>-none-</w:t>
            </w:r>
          </w:p>
        </w:tc>
      </w:tr>
      <w:tr w:rsidR="00BC4C6B" w14:paraId="7BC0886D" w14:textId="77777777" w:rsidTr="00BC4C6B">
        <w:tc>
          <w:tcPr>
            <w:tcW w:w="486" w:type="dxa"/>
            <w:tcBorders>
              <w:bottom w:val="single" w:sz="4" w:space="0" w:color="auto"/>
            </w:tcBorders>
          </w:tcPr>
          <w:p w14:paraId="7DC3CD07" w14:textId="7CFF69E5" w:rsidR="00BC4C6B" w:rsidRPr="00934A80" w:rsidRDefault="00AB6892" w:rsidP="00BC4C6B">
            <w:pPr>
              <w:rPr>
                <w:sz w:val="20"/>
                <w:szCs w:val="20"/>
              </w:rPr>
            </w:pPr>
            <w:r>
              <w:rPr>
                <w:sz w:val="20"/>
                <w:szCs w:val="20"/>
              </w:rPr>
              <w:t>-</w:t>
            </w:r>
          </w:p>
        </w:tc>
        <w:tc>
          <w:tcPr>
            <w:tcW w:w="859" w:type="dxa"/>
            <w:tcBorders>
              <w:bottom w:val="single" w:sz="4" w:space="0" w:color="auto"/>
            </w:tcBorders>
          </w:tcPr>
          <w:p w14:paraId="5B9D87B1" w14:textId="0A6624FD" w:rsidR="00BC4C6B" w:rsidRPr="00934A80" w:rsidRDefault="00AB6892" w:rsidP="00BC4C6B">
            <w:pPr>
              <w:rPr>
                <w:sz w:val="20"/>
                <w:szCs w:val="20"/>
              </w:rPr>
            </w:pPr>
            <w:r>
              <w:rPr>
                <w:sz w:val="20"/>
                <w:szCs w:val="20"/>
              </w:rPr>
              <w:t>Sep</w:t>
            </w:r>
            <w:r w:rsidR="00632451">
              <w:rPr>
                <w:sz w:val="20"/>
                <w:szCs w:val="20"/>
              </w:rPr>
              <w:t xml:space="preserve">t </w:t>
            </w:r>
            <w:r w:rsidR="0001490C">
              <w:rPr>
                <w:sz w:val="20"/>
                <w:szCs w:val="20"/>
              </w:rPr>
              <w:t>1</w:t>
            </w:r>
          </w:p>
        </w:tc>
        <w:tc>
          <w:tcPr>
            <w:tcW w:w="3600" w:type="dxa"/>
            <w:tcBorders>
              <w:bottom w:val="single" w:sz="4" w:space="0" w:color="auto"/>
            </w:tcBorders>
          </w:tcPr>
          <w:p w14:paraId="456B7EC5" w14:textId="77777777" w:rsidR="00BC4C6B" w:rsidRPr="00C509DB" w:rsidRDefault="00BC4C6B" w:rsidP="00BC4C6B">
            <w:pPr>
              <w:rPr>
                <w:b/>
                <w:bCs/>
                <w:sz w:val="20"/>
                <w:szCs w:val="20"/>
              </w:rPr>
            </w:pPr>
            <w:r>
              <w:rPr>
                <w:b/>
                <w:bCs/>
                <w:sz w:val="20"/>
                <w:szCs w:val="20"/>
              </w:rPr>
              <w:t>A new medium for storytelling</w:t>
            </w:r>
          </w:p>
        </w:tc>
        <w:tc>
          <w:tcPr>
            <w:tcW w:w="2250" w:type="dxa"/>
            <w:tcBorders>
              <w:bottom w:val="single" w:sz="4" w:space="0" w:color="auto"/>
            </w:tcBorders>
          </w:tcPr>
          <w:p w14:paraId="47EB33DE" w14:textId="37E02731" w:rsidR="00BC4C6B" w:rsidRPr="00934A80" w:rsidRDefault="003707A2" w:rsidP="00BC4C6B">
            <w:pPr>
              <w:rPr>
                <w:sz w:val="20"/>
                <w:szCs w:val="20"/>
              </w:rPr>
            </w:pPr>
            <w:r>
              <w:rPr>
                <w:sz w:val="20"/>
                <w:szCs w:val="20"/>
              </w:rPr>
              <w:t>University Closed</w:t>
            </w:r>
          </w:p>
        </w:tc>
        <w:tc>
          <w:tcPr>
            <w:tcW w:w="3420" w:type="dxa"/>
            <w:tcBorders>
              <w:bottom w:val="single" w:sz="4" w:space="0" w:color="auto"/>
            </w:tcBorders>
          </w:tcPr>
          <w:p w14:paraId="25319F7F" w14:textId="2615ACCA" w:rsidR="00BC4C6B" w:rsidRPr="00934A80" w:rsidRDefault="00C87333" w:rsidP="00BC4C6B">
            <w:pPr>
              <w:rPr>
                <w:sz w:val="20"/>
                <w:szCs w:val="20"/>
              </w:rPr>
            </w:pPr>
            <w:r>
              <w:rPr>
                <w:sz w:val="20"/>
                <w:szCs w:val="20"/>
              </w:rPr>
              <w:t>(read ahead)</w:t>
            </w:r>
          </w:p>
        </w:tc>
      </w:tr>
      <w:tr w:rsidR="00BC4C6B" w14:paraId="0CB8C31F" w14:textId="77777777" w:rsidTr="00BC4C6B">
        <w:tc>
          <w:tcPr>
            <w:tcW w:w="486" w:type="dxa"/>
            <w:shd w:val="clear" w:color="auto" w:fill="BDD6EE" w:themeFill="accent5" w:themeFillTint="66"/>
          </w:tcPr>
          <w:p w14:paraId="243EADC4" w14:textId="0E60A6DB" w:rsidR="00BC4C6B" w:rsidRPr="00934A80" w:rsidRDefault="00AB6892" w:rsidP="00BC4C6B">
            <w:pPr>
              <w:rPr>
                <w:sz w:val="20"/>
                <w:szCs w:val="20"/>
              </w:rPr>
            </w:pPr>
            <w:r>
              <w:rPr>
                <w:sz w:val="20"/>
                <w:szCs w:val="20"/>
              </w:rPr>
              <w:t>2</w:t>
            </w:r>
          </w:p>
        </w:tc>
        <w:tc>
          <w:tcPr>
            <w:tcW w:w="859" w:type="dxa"/>
            <w:shd w:val="clear" w:color="auto" w:fill="BDD6EE" w:themeFill="accent5" w:themeFillTint="66"/>
          </w:tcPr>
          <w:p w14:paraId="139D0EE6" w14:textId="6F40BC0B" w:rsidR="00BC4C6B" w:rsidRPr="00934A80" w:rsidRDefault="00BC4C6B" w:rsidP="00BC4C6B">
            <w:pPr>
              <w:rPr>
                <w:sz w:val="20"/>
                <w:szCs w:val="20"/>
              </w:rPr>
            </w:pPr>
            <w:r w:rsidRPr="00934A80">
              <w:rPr>
                <w:sz w:val="20"/>
                <w:szCs w:val="20"/>
              </w:rPr>
              <w:t xml:space="preserve">Sept </w:t>
            </w:r>
            <w:r w:rsidR="0001490C">
              <w:rPr>
                <w:sz w:val="20"/>
                <w:szCs w:val="20"/>
              </w:rPr>
              <w:t>8</w:t>
            </w:r>
          </w:p>
        </w:tc>
        <w:tc>
          <w:tcPr>
            <w:tcW w:w="3600" w:type="dxa"/>
            <w:shd w:val="clear" w:color="auto" w:fill="BDD6EE" w:themeFill="accent5" w:themeFillTint="66"/>
          </w:tcPr>
          <w:p w14:paraId="0B51471A" w14:textId="77777777" w:rsidR="00BC4C6B" w:rsidRPr="00C509DB" w:rsidRDefault="00BC4C6B" w:rsidP="00BC4C6B">
            <w:pPr>
              <w:rPr>
                <w:b/>
                <w:bCs/>
                <w:sz w:val="20"/>
                <w:szCs w:val="20"/>
              </w:rPr>
            </w:pPr>
            <w:r>
              <w:rPr>
                <w:b/>
                <w:bCs/>
                <w:sz w:val="20"/>
                <w:szCs w:val="20"/>
              </w:rPr>
              <w:t>Aesthetics and Practice (Immersion, Agency and Transformation)</w:t>
            </w:r>
          </w:p>
        </w:tc>
        <w:tc>
          <w:tcPr>
            <w:tcW w:w="2250" w:type="dxa"/>
            <w:shd w:val="clear" w:color="auto" w:fill="BDD6EE" w:themeFill="accent5" w:themeFillTint="66"/>
          </w:tcPr>
          <w:p w14:paraId="4821771A" w14:textId="77777777" w:rsidR="00BC4C6B" w:rsidRPr="00934A80" w:rsidRDefault="00BC4C6B" w:rsidP="00BC4C6B">
            <w:pPr>
              <w:rPr>
                <w:sz w:val="20"/>
                <w:szCs w:val="20"/>
              </w:rPr>
            </w:pPr>
          </w:p>
        </w:tc>
        <w:tc>
          <w:tcPr>
            <w:tcW w:w="3420" w:type="dxa"/>
            <w:shd w:val="clear" w:color="auto" w:fill="BDD6EE" w:themeFill="accent5" w:themeFillTint="66"/>
          </w:tcPr>
          <w:p w14:paraId="46E3054C" w14:textId="6874A574" w:rsidR="00BC4C6B" w:rsidRDefault="00BC4C6B" w:rsidP="00BC4C6B">
            <w:pPr>
              <w:rPr>
                <w:sz w:val="20"/>
                <w:szCs w:val="20"/>
              </w:rPr>
            </w:pPr>
            <w:r>
              <w:rPr>
                <w:sz w:val="20"/>
                <w:szCs w:val="20"/>
              </w:rPr>
              <w:t xml:space="preserve">HH Part </w:t>
            </w:r>
            <w:r w:rsidR="00C87333">
              <w:rPr>
                <w:sz w:val="20"/>
                <w:szCs w:val="20"/>
              </w:rPr>
              <w:t xml:space="preserve">1 &amp; </w:t>
            </w:r>
            <w:r>
              <w:rPr>
                <w:sz w:val="20"/>
                <w:szCs w:val="20"/>
              </w:rPr>
              <w:t xml:space="preserve">2 (Chap </w:t>
            </w:r>
            <w:r w:rsidR="00C87333">
              <w:rPr>
                <w:sz w:val="20"/>
                <w:szCs w:val="20"/>
              </w:rPr>
              <w:t>1</w:t>
            </w:r>
            <w:r>
              <w:rPr>
                <w:sz w:val="20"/>
                <w:szCs w:val="20"/>
              </w:rPr>
              <w:t>-6)</w:t>
            </w:r>
          </w:p>
          <w:p w14:paraId="0E4F212F" w14:textId="0736F519" w:rsidR="00BC4C6B" w:rsidRPr="00934A80" w:rsidRDefault="00BA4C2A" w:rsidP="00BC4C6B">
            <w:pPr>
              <w:rPr>
                <w:sz w:val="20"/>
                <w:szCs w:val="20"/>
              </w:rPr>
            </w:pPr>
            <w:r>
              <w:rPr>
                <w:sz w:val="20"/>
                <w:szCs w:val="20"/>
              </w:rPr>
              <w:t xml:space="preserve">UIDN </w:t>
            </w:r>
            <w:r>
              <w:rPr>
                <w:sz w:val="20"/>
                <w:szCs w:val="20"/>
              </w:rPr>
              <w:t>Part 1</w:t>
            </w:r>
          </w:p>
        </w:tc>
      </w:tr>
      <w:tr w:rsidR="00BC4C6B" w14:paraId="5DB0B89D" w14:textId="77777777" w:rsidTr="00BC4C6B">
        <w:tc>
          <w:tcPr>
            <w:tcW w:w="486" w:type="dxa"/>
            <w:tcBorders>
              <w:bottom w:val="single" w:sz="4" w:space="0" w:color="auto"/>
            </w:tcBorders>
          </w:tcPr>
          <w:p w14:paraId="272234D6" w14:textId="3D3E357D" w:rsidR="00BC4C6B" w:rsidRPr="00934A80" w:rsidRDefault="00AB6892" w:rsidP="00BC4C6B">
            <w:pPr>
              <w:rPr>
                <w:sz w:val="20"/>
                <w:szCs w:val="20"/>
              </w:rPr>
            </w:pPr>
            <w:r>
              <w:rPr>
                <w:sz w:val="20"/>
                <w:szCs w:val="20"/>
              </w:rPr>
              <w:t>3</w:t>
            </w:r>
          </w:p>
        </w:tc>
        <w:tc>
          <w:tcPr>
            <w:tcW w:w="859" w:type="dxa"/>
            <w:tcBorders>
              <w:bottom w:val="single" w:sz="4" w:space="0" w:color="auto"/>
            </w:tcBorders>
          </w:tcPr>
          <w:p w14:paraId="6651AE89" w14:textId="008E4F9D" w:rsidR="00BC4C6B" w:rsidRPr="00934A80" w:rsidRDefault="00BC4C6B" w:rsidP="00BC4C6B">
            <w:pPr>
              <w:rPr>
                <w:sz w:val="20"/>
                <w:szCs w:val="20"/>
              </w:rPr>
            </w:pPr>
            <w:r w:rsidRPr="00934A80">
              <w:rPr>
                <w:sz w:val="20"/>
                <w:szCs w:val="20"/>
              </w:rPr>
              <w:t xml:space="preserve">Sept </w:t>
            </w:r>
            <w:r w:rsidR="00632451">
              <w:rPr>
                <w:sz w:val="20"/>
                <w:szCs w:val="20"/>
              </w:rPr>
              <w:t>1</w:t>
            </w:r>
            <w:r w:rsidR="0001490C">
              <w:rPr>
                <w:sz w:val="20"/>
                <w:szCs w:val="20"/>
              </w:rPr>
              <w:t>5</w:t>
            </w:r>
          </w:p>
        </w:tc>
        <w:tc>
          <w:tcPr>
            <w:tcW w:w="3600" w:type="dxa"/>
            <w:tcBorders>
              <w:bottom w:val="single" w:sz="4" w:space="0" w:color="auto"/>
            </w:tcBorders>
          </w:tcPr>
          <w:p w14:paraId="66A1B1D5" w14:textId="684CE036" w:rsidR="00BC4C6B" w:rsidRPr="00C509DB" w:rsidRDefault="00BC4C6B" w:rsidP="00BC4C6B">
            <w:pPr>
              <w:rPr>
                <w:b/>
                <w:bCs/>
                <w:sz w:val="20"/>
                <w:szCs w:val="20"/>
              </w:rPr>
            </w:pPr>
            <w:r>
              <w:rPr>
                <w:b/>
                <w:bCs/>
                <w:sz w:val="20"/>
                <w:szCs w:val="20"/>
              </w:rPr>
              <w:t xml:space="preserve">Towards a </w:t>
            </w:r>
            <w:r w:rsidR="000120DF">
              <w:rPr>
                <w:b/>
                <w:bCs/>
                <w:sz w:val="20"/>
                <w:szCs w:val="20"/>
              </w:rPr>
              <w:t>T</w:t>
            </w:r>
            <w:r>
              <w:rPr>
                <w:b/>
                <w:bCs/>
                <w:sz w:val="20"/>
                <w:szCs w:val="20"/>
              </w:rPr>
              <w:t>heory of IDN Design</w:t>
            </w:r>
          </w:p>
        </w:tc>
        <w:tc>
          <w:tcPr>
            <w:tcW w:w="2250" w:type="dxa"/>
            <w:tcBorders>
              <w:bottom w:val="single" w:sz="4" w:space="0" w:color="auto"/>
            </w:tcBorders>
          </w:tcPr>
          <w:p w14:paraId="64302014" w14:textId="37FF0DFB" w:rsidR="00BC4C6B" w:rsidRPr="00655E28" w:rsidRDefault="00BC4C6B" w:rsidP="00BC4C6B">
            <w:pPr>
              <w:rPr>
                <w:sz w:val="16"/>
                <w:szCs w:val="16"/>
              </w:rPr>
            </w:pPr>
          </w:p>
        </w:tc>
        <w:tc>
          <w:tcPr>
            <w:tcW w:w="3420" w:type="dxa"/>
            <w:tcBorders>
              <w:bottom w:val="single" w:sz="4" w:space="0" w:color="auto"/>
            </w:tcBorders>
          </w:tcPr>
          <w:p w14:paraId="254B8818" w14:textId="130254E5" w:rsidR="00BC4C6B" w:rsidRPr="00934A80" w:rsidRDefault="00BA4C2A" w:rsidP="00BC4C6B">
            <w:pPr>
              <w:rPr>
                <w:sz w:val="20"/>
                <w:szCs w:val="20"/>
              </w:rPr>
            </w:pPr>
            <w:r>
              <w:rPr>
                <w:sz w:val="20"/>
                <w:szCs w:val="20"/>
              </w:rPr>
              <w:t xml:space="preserve">UIDN </w:t>
            </w:r>
            <w:r>
              <w:rPr>
                <w:sz w:val="20"/>
                <w:szCs w:val="20"/>
              </w:rPr>
              <w:t>Part 2 &amp; 3</w:t>
            </w:r>
          </w:p>
        </w:tc>
      </w:tr>
      <w:tr w:rsidR="00BC4C6B" w14:paraId="78A73DF8" w14:textId="77777777" w:rsidTr="00BC4C6B">
        <w:tc>
          <w:tcPr>
            <w:tcW w:w="486" w:type="dxa"/>
            <w:shd w:val="clear" w:color="auto" w:fill="BDD6EE" w:themeFill="accent5" w:themeFillTint="66"/>
          </w:tcPr>
          <w:p w14:paraId="5FA74C34" w14:textId="35B14F63" w:rsidR="00BC4C6B" w:rsidRPr="00934A80" w:rsidRDefault="00AB6892" w:rsidP="00BC4C6B">
            <w:pPr>
              <w:rPr>
                <w:sz w:val="20"/>
                <w:szCs w:val="20"/>
              </w:rPr>
            </w:pPr>
            <w:r>
              <w:rPr>
                <w:sz w:val="20"/>
                <w:szCs w:val="20"/>
              </w:rPr>
              <w:t>4</w:t>
            </w:r>
          </w:p>
        </w:tc>
        <w:tc>
          <w:tcPr>
            <w:tcW w:w="859" w:type="dxa"/>
            <w:shd w:val="clear" w:color="auto" w:fill="BDD6EE" w:themeFill="accent5" w:themeFillTint="66"/>
          </w:tcPr>
          <w:p w14:paraId="302359AF" w14:textId="46008E47" w:rsidR="00BC4C6B" w:rsidRPr="00934A80" w:rsidRDefault="00BC4C6B" w:rsidP="00BC4C6B">
            <w:pPr>
              <w:rPr>
                <w:sz w:val="20"/>
                <w:szCs w:val="20"/>
              </w:rPr>
            </w:pPr>
            <w:r w:rsidRPr="00934A80">
              <w:rPr>
                <w:sz w:val="20"/>
                <w:szCs w:val="20"/>
              </w:rPr>
              <w:t xml:space="preserve">Sept </w:t>
            </w:r>
            <w:r w:rsidR="00AB6892">
              <w:rPr>
                <w:sz w:val="20"/>
                <w:szCs w:val="20"/>
              </w:rPr>
              <w:t>2</w:t>
            </w:r>
            <w:r w:rsidR="0001490C">
              <w:rPr>
                <w:sz w:val="20"/>
                <w:szCs w:val="20"/>
              </w:rPr>
              <w:t>2</w:t>
            </w:r>
          </w:p>
        </w:tc>
        <w:tc>
          <w:tcPr>
            <w:tcW w:w="3600" w:type="dxa"/>
            <w:shd w:val="clear" w:color="auto" w:fill="BDD6EE" w:themeFill="accent5" w:themeFillTint="66"/>
          </w:tcPr>
          <w:p w14:paraId="57344C8A" w14:textId="1DA95FF0" w:rsidR="00BC4C6B" w:rsidRPr="00C509DB" w:rsidRDefault="00BC4C6B" w:rsidP="00BC4C6B">
            <w:pPr>
              <w:rPr>
                <w:b/>
                <w:bCs/>
                <w:sz w:val="20"/>
                <w:szCs w:val="20"/>
              </w:rPr>
            </w:pPr>
            <w:r>
              <w:rPr>
                <w:b/>
                <w:bCs/>
                <w:sz w:val="20"/>
                <w:szCs w:val="20"/>
              </w:rPr>
              <w:t>Proceduralism, Randomness, Self</w:t>
            </w:r>
            <w:r w:rsidR="000120DF">
              <w:rPr>
                <w:b/>
                <w:bCs/>
                <w:sz w:val="20"/>
                <w:szCs w:val="20"/>
              </w:rPr>
              <w:t>-Guided-ness</w:t>
            </w:r>
            <w:r>
              <w:rPr>
                <w:b/>
                <w:bCs/>
                <w:sz w:val="20"/>
                <w:szCs w:val="20"/>
              </w:rPr>
              <w:t xml:space="preserve"> and Authorship</w:t>
            </w:r>
          </w:p>
        </w:tc>
        <w:tc>
          <w:tcPr>
            <w:tcW w:w="2250" w:type="dxa"/>
            <w:shd w:val="clear" w:color="auto" w:fill="BDD6EE" w:themeFill="accent5" w:themeFillTint="66"/>
          </w:tcPr>
          <w:p w14:paraId="0C692C4B" w14:textId="77777777" w:rsidR="00BC4C6B" w:rsidRPr="00934A80" w:rsidRDefault="00BC4C6B" w:rsidP="00BC4C6B">
            <w:pPr>
              <w:rPr>
                <w:sz w:val="20"/>
                <w:szCs w:val="20"/>
              </w:rPr>
            </w:pPr>
          </w:p>
        </w:tc>
        <w:tc>
          <w:tcPr>
            <w:tcW w:w="3420" w:type="dxa"/>
            <w:shd w:val="clear" w:color="auto" w:fill="BDD6EE" w:themeFill="accent5" w:themeFillTint="66"/>
          </w:tcPr>
          <w:p w14:paraId="39D4EAC6" w14:textId="77777777" w:rsidR="00BC4C6B" w:rsidRDefault="00BC4C6B" w:rsidP="00BC4C6B">
            <w:pPr>
              <w:rPr>
                <w:sz w:val="20"/>
                <w:szCs w:val="20"/>
              </w:rPr>
            </w:pPr>
            <w:r>
              <w:rPr>
                <w:sz w:val="20"/>
                <w:szCs w:val="20"/>
              </w:rPr>
              <w:t>HH Part 3 (Chap 7-8)</w:t>
            </w:r>
          </w:p>
          <w:p w14:paraId="383F8A3E" w14:textId="77777777" w:rsidR="00BC4C6B" w:rsidRPr="00934A80" w:rsidRDefault="00BC4C6B" w:rsidP="00BC4C6B">
            <w:pPr>
              <w:rPr>
                <w:sz w:val="20"/>
                <w:szCs w:val="20"/>
              </w:rPr>
            </w:pPr>
          </w:p>
        </w:tc>
      </w:tr>
      <w:tr w:rsidR="00BC4C6B" w14:paraId="3BD314C4" w14:textId="77777777" w:rsidTr="00BA4C2A">
        <w:tc>
          <w:tcPr>
            <w:tcW w:w="486" w:type="dxa"/>
            <w:tcBorders>
              <w:bottom w:val="single" w:sz="4" w:space="0" w:color="auto"/>
            </w:tcBorders>
          </w:tcPr>
          <w:p w14:paraId="43013DF1" w14:textId="0D826FC2" w:rsidR="00BC4C6B" w:rsidRPr="00934A80" w:rsidRDefault="00AB6892" w:rsidP="00BC4C6B">
            <w:pPr>
              <w:rPr>
                <w:sz w:val="20"/>
                <w:szCs w:val="20"/>
              </w:rPr>
            </w:pPr>
            <w:r>
              <w:rPr>
                <w:sz w:val="20"/>
                <w:szCs w:val="20"/>
              </w:rPr>
              <w:t>5</w:t>
            </w:r>
          </w:p>
        </w:tc>
        <w:tc>
          <w:tcPr>
            <w:tcW w:w="859" w:type="dxa"/>
            <w:tcBorders>
              <w:bottom w:val="single" w:sz="4" w:space="0" w:color="auto"/>
            </w:tcBorders>
          </w:tcPr>
          <w:p w14:paraId="21B2214B" w14:textId="13503849" w:rsidR="00BC4C6B" w:rsidRPr="00934A80" w:rsidRDefault="0001490C" w:rsidP="00BC4C6B">
            <w:pPr>
              <w:rPr>
                <w:sz w:val="20"/>
                <w:szCs w:val="20"/>
              </w:rPr>
            </w:pPr>
            <w:r>
              <w:rPr>
                <w:sz w:val="20"/>
                <w:szCs w:val="20"/>
              </w:rPr>
              <w:t>Sept 29</w:t>
            </w:r>
          </w:p>
        </w:tc>
        <w:tc>
          <w:tcPr>
            <w:tcW w:w="3600" w:type="dxa"/>
            <w:tcBorders>
              <w:bottom w:val="single" w:sz="4" w:space="0" w:color="auto"/>
            </w:tcBorders>
          </w:tcPr>
          <w:p w14:paraId="49B3EC73" w14:textId="77777777" w:rsidR="00BC4C6B" w:rsidRPr="007D6FB5" w:rsidRDefault="00BC4C6B" w:rsidP="00BC4C6B">
            <w:pPr>
              <w:rPr>
                <w:b/>
                <w:bCs/>
                <w:sz w:val="20"/>
                <w:szCs w:val="20"/>
              </w:rPr>
            </w:pPr>
            <w:r>
              <w:rPr>
                <w:b/>
                <w:bCs/>
                <w:sz w:val="20"/>
                <w:szCs w:val="20"/>
              </w:rPr>
              <w:t>Emergent and Experimental Forms Pt 1</w:t>
            </w:r>
          </w:p>
        </w:tc>
        <w:tc>
          <w:tcPr>
            <w:tcW w:w="2250" w:type="dxa"/>
            <w:tcBorders>
              <w:bottom w:val="single" w:sz="4" w:space="0" w:color="auto"/>
            </w:tcBorders>
          </w:tcPr>
          <w:p w14:paraId="1682C615" w14:textId="77777777" w:rsidR="00BC4C6B" w:rsidRPr="00FE49D9" w:rsidRDefault="00BC4C6B" w:rsidP="00BC4C6B">
            <w:pPr>
              <w:rPr>
                <w:color w:val="FFFFFF" w:themeColor="background1"/>
                <w:sz w:val="20"/>
                <w:szCs w:val="20"/>
              </w:rPr>
            </w:pPr>
            <w:r w:rsidRPr="00FE49D9">
              <w:rPr>
                <w:color w:val="FFFFFF" w:themeColor="background1"/>
                <w:sz w:val="20"/>
                <w:szCs w:val="20"/>
              </w:rPr>
              <w:t>Andy at AOIR 2019</w:t>
            </w:r>
          </w:p>
        </w:tc>
        <w:tc>
          <w:tcPr>
            <w:tcW w:w="3420" w:type="dxa"/>
            <w:tcBorders>
              <w:bottom w:val="single" w:sz="4" w:space="0" w:color="auto"/>
            </w:tcBorders>
          </w:tcPr>
          <w:p w14:paraId="31F5BFFD" w14:textId="66C494F8" w:rsidR="00BC4C6B" w:rsidRPr="00934A80" w:rsidRDefault="00BC4C6B" w:rsidP="00BC4C6B">
            <w:pPr>
              <w:rPr>
                <w:sz w:val="20"/>
                <w:szCs w:val="20"/>
              </w:rPr>
            </w:pPr>
            <w:r>
              <w:rPr>
                <w:sz w:val="20"/>
                <w:szCs w:val="20"/>
              </w:rPr>
              <w:t xml:space="preserve">HH Part 4 (Chap 9-10) </w:t>
            </w:r>
            <w:r w:rsidR="00BA4C2A">
              <w:rPr>
                <w:sz w:val="20"/>
                <w:szCs w:val="20"/>
              </w:rPr>
              <w:t>[</w:t>
            </w:r>
            <w:r>
              <w:rPr>
                <w:sz w:val="20"/>
                <w:szCs w:val="20"/>
              </w:rPr>
              <w:t>1]</w:t>
            </w:r>
          </w:p>
        </w:tc>
      </w:tr>
      <w:tr w:rsidR="00BC4C6B" w14:paraId="5139AC13" w14:textId="77777777" w:rsidTr="00BA4C2A">
        <w:tc>
          <w:tcPr>
            <w:tcW w:w="486" w:type="dxa"/>
            <w:shd w:val="clear" w:color="auto" w:fill="BDD6EE" w:themeFill="accent5" w:themeFillTint="66"/>
          </w:tcPr>
          <w:p w14:paraId="2BD08476" w14:textId="64909EF7" w:rsidR="00BC4C6B" w:rsidRPr="00934A80" w:rsidRDefault="00AB6892" w:rsidP="00BC4C6B">
            <w:pPr>
              <w:rPr>
                <w:sz w:val="20"/>
                <w:szCs w:val="20"/>
              </w:rPr>
            </w:pPr>
            <w:r>
              <w:rPr>
                <w:sz w:val="20"/>
                <w:szCs w:val="20"/>
              </w:rPr>
              <w:t>6</w:t>
            </w:r>
          </w:p>
        </w:tc>
        <w:tc>
          <w:tcPr>
            <w:tcW w:w="859" w:type="dxa"/>
            <w:shd w:val="clear" w:color="auto" w:fill="BDD6EE" w:themeFill="accent5" w:themeFillTint="66"/>
          </w:tcPr>
          <w:p w14:paraId="797673DD" w14:textId="372C9995" w:rsidR="00BC4C6B" w:rsidRPr="00934A80" w:rsidRDefault="00BC4C6B" w:rsidP="00BC4C6B">
            <w:pPr>
              <w:rPr>
                <w:sz w:val="20"/>
                <w:szCs w:val="20"/>
              </w:rPr>
            </w:pPr>
            <w:r w:rsidRPr="00934A80">
              <w:rPr>
                <w:sz w:val="20"/>
                <w:szCs w:val="20"/>
              </w:rPr>
              <w:t xml:space="preserve">Oct </w:t>
            </w:r>
            <w:r w:rsidR="0001490C">
              <w:rPr>
                <w:sz w:val="20"/>
                <w:szCs w:val="20"/>
              </w:rPr>
              <w:t>6</w:t>
            </w:r>
          </w:p>
        </w:tc>
        <w:tc>
          <w:tcPr>
            <w:tcW w:w="3600" w:type="dxa"/>
            <w:shd w:val="clear" w:color="auto" w:fill="BDD6EE" w:themeFill="accent5" w:themeFillTint="66"/>
          </w:tcPr>
          <w:p w14:paraId="5047CCAF" w14:textId="77777777" w:rsidR="00BC4C6B" w:rsidRPr="00C509DB" w:rsidRDefault="00BC4C6B" w:rsidP="00BC4C6B">
            <w:pPr>
              <w:rPr>
                <w:b/>
                <w:bCs/>
                <w:sz w:val="20"/>
                <w:szCs w:val="20"/>
              </w:rPr>
            </w:pPr>
            <w:r w:rsidRPr="007D6FB5">
              <w:rPr>
                <w:b/>
                <w:bCs/>
                <w:sz w:val="20"/>
                <w:szCs w:val="20"/>
              </w:rPr>
              <w:t>Audience and Research Methods for IDN</w:t>
            </w:r>
          </w:p>
        </w:tc>
        <w:tc>
          <w:tcPr>
            <w:tcW w:w="2250" w:type="dxa"/>
            <w:shd w:val="clear" w:color="auto" w:fill="BDD6EF"/>
          </w:tcPr>
          <w:p w14:paraId="6D8448E3" w14:textId="77777777" w:rsidR="00BC4C6B" w:rsidRPr="00934A80" w:rsidRDefault="00BC4C6B" w:rsidP="00BC4C6B">
            <w:pPr>
              <w:rPr>
                <w:sz w:val="20"/>
                <w:szCs w:val="20"/>
              </w:rPr>
            </w:pPr>
          </w:p>
        </w:tc>
        <w:tc>
          <w:tcPr>
            <w:tcW w:w="3420" w:type="dxa"/>
            <w:tcBorders>
              <w:bottom w:val="single" w:sz="4" w:space="0" w:color="auto"/>
            </w:tcBorders>
            <w:shd w:val="clear" w:color="auto" w:fill="BDD6EF"/>
          </w:tcPr>
          <w:p w14:paraId="06ED1B36" w14:textId="26F944DE" w:rsidR="00BC4C6B" w:rsidRPr="00934A80" w:rsidRDefault="00BA4C2A" w:rsidP="00BC4C6B">
            <w:pPr>
              <w:rPr>
                <w:sz w:val="20"/>
                <w:szCs w:val="20"/>
              </w:rPr>
            </w:pPr>
            <w:r>
              <w:rPr>
                <w:sz w:val="20"/>
                <w:szCs w:val="20"/>
              </w:rPr>
              <w:t>UIDN Part 4</w:t>
            </w:r>
          </w:p>
        </w:tc>
      </w:tr>
      <w:tr w:rsidR="00BC4C6B" w14:paraId="7992B9A8" w14:textId="77777777" w:rsidTr="00BA4C2A">
        <w:tc>
          <w:tcPr>
            <w:tcW w:w="486" w:type="dxa"/>
          </w:tcPr>
          <w:p w14:paraId="2C8B3D5B" w14:textId="042B1112" w:rsidR="00BC4C6B" w:rsidRPr="00934A80" w:rsidRDefault="00AB6892" w:rsidP="00BC4C6B">
            <w:pPr>
              <w:rPr>
                <w:sz w:val="20"/>
                <w:szCs w:val="20"/>
              </w:rPr>
            </w:pPr>
            <w:r>
              <w:rPr>
                <w:sz w:val="20"/>
                <w:szCs w:val="20"/>
              </w:rPr>
              <w:t>7</w:t>
            </w:r>
          </w:p>
        </w:tc>
        <w:tc>
          <w:tcPr>
            <w:tcW w:w="859" w:type="dxa"/>
            <w:tcBorders>
              <w:bottom w:val="single" w:sz="4" w:space="0" w:color="auto"/>
            </w:tcBorders>
          </w:tcPr>
          <w:p w14:paraId="74BD8779" w14:textId="14758338" w:rsidR="00BC4C6B" w:rsidRPr="00934A80" w:rsidRDefault="00BC4C6B" w:rsidP="00BC4C6B">
            <w:pPr>
              <w:rPr>
                <w:sz w:val="20"/>
                <w:szCs w:val="20"/>
              </w:rPr>
            </w:pPr>
            <w:r w:rsidRPr="00934A80">
              <w:rPr>
                <w:sz w:val="20"/>
                <w:szCs w:val="20"/>
              </w:rPr>
              <w:t xml:space="preserve">Oct </w:t>
            </w:r>
            <w:r>
              <w:rPr>
                <w:sz w:val="20"/>
                <w:szCs w:val="20"/>
              </w:rPr>
              <w:t>1</w:t>
            </w:r>
            <w:r w:rsidR="0001490C">
              <w:rPr>
                <w:sz w:val="20"/>
                <w:szCs w:val="20"/>
              </w:rPr>
              <w:t>3</w:t>
            </w:r>
          </w:p>
        </w:tc>
        <w:tc>
          <w:tcPr>
            <w:tcW w:w="3600" w:type="dxa"/>
            <w:tcBorders>
              <w:bottom w:val="single" w:sz="4" w:space="0" w:color="auto"/>
            </w:tcBorders>
          </w:tcPr>
          <w:p w14:paraId="26032EBC" w14:textId="77777777" w:rsidR="00BC4C6B" w:rsidRPr="00C509DB" w:rsidRDefault="00BC4C6B" w:rsidP="00BC4C6B">
            <w:pPr>
              <w:rPr>
                <w:b/>
                <w:bCs/>
                <w:sz w:val="20"/>
                <w:szCs w:val="20"/>
              </w:rPr>
            </w:pPr>
            <w:r>
              <w:rPr>
                <w:b/>
                <w:bCs/>
                <w:sz w:val="20"/>
                <w:szCs w:val="20"/>
              </w:rPr>
              <w:t>Class Playtest, Critique, and Analysis</w:t>
            </w:r>
          </w:p>
        </w:tc>
        <w:tc>
          <w:tcPr>
            <w:tcW w:w="2250" w:type="dxa"/>
            <w:tcBorders>
              <w:bottom w:val="single" w:sz="4" w:space="0" w:color="auto"/>
            </w:tcBorders>
          </w:tcPr>
          <w:p w14:paraId="6324ACD9" w14:textId="77777777" w:rsidR="00BC4C6B" w:rsidRPr="00934A80" w:rsidRDefault="00BC4C6B" w:rsidP="00BC4C6B">
            <w:pPr>
              <w:rPr>
                <w:sz w:val="20"/>
                <w:szCs w:val="20"/>
              </w:rPr>
            </w:pPr>
          </w:p>
        </w:tc>
        <w:tc>
          <w:tcPr>
            <w:tcW w:w="3420" w:type="dxa"/>
            <w:tcBorders>
              <w:bottom w:val="single" w:sz="4" w:space="0" w:color="auto"/>
            </w:tcBorders>
            <w:shd w:val="clear" w:color="auto" w:fill="ED7D31" w:themeFill="accent2"/>
          </w:tcPr>
          <w:p w14:paraId="1107F6C6" w14:textId="77777777" w:rsidR="00BC4C6B" w:rsidRPr="00934A80" w:rsidRDefault="00BC4C6B" w:rsidP="00BC4C6B">
            <w:pPr>
              <w:rPr>
                <w:sz w:val="20"/>
                <w:szCs w:val="20"/>
              </w:rPr>
            </w:pPr>
            <w:r>
              <w:rPr>
                <w:sz w:val="20"/>
                <w:szCs w:val="20"/>
              </w:rPr>
              <w:t>GAME 1 PROTOTYPE DUE &amp; CRITIQUE</w:t>
            </w:r>
          </w:p>
        </w:tc>
      </w:tr>
      <w:tr w:rsidR="00BC4C6B" w14:paraId="54F5A930" w14:textId="77777777" w:rsidTr="00BC4C6B">
        <w:tc>
          <w:tcPr>
            <w:tcW w:w="486" w:type="dxa"/>
          </w:tcPr>
          <w:p w14:paraId="0CE956EC" w14:textId="78CAD643" w:rsidR="00BC4C6B" w:rsidRPr="00934A80" w:rsidRDefault="00AB6892" w:rsidP="00BC4C6B">
            <w:pPr>
              <w:rPr>
                <w:sz w:val="20"/>
                <w:szCs w:val="20"/>
              </w:rPr>
            </w:pPr>
            <w:r>
              <w:rPr>
                <w:sz w:val="20"/>
                <w:szCs w:val="20"/>
              </w:rPr>
              <w:t>8</w:t>
            </w:r>
          </w:p>
        </w:tc>
        <w:tc>
          <w:tcPr>
            <w:tcW w:w="859" w:type="dxa"/>
            <w:shd w:val="clear" w:color="auto" w:fill="BDD6EE" w:themeFill="accent5" w:themeFillTint="66"/>
          </w:tcPr>
          <w:p w14:paraId="6EB85CFF" w14:textId="3C5F6654" w:rsidR="00BC4C6B" w:rsidRPr="00934A80" w:rsidRDefault="00BC4C6B" w:rsidP="00BC4C6B">
            <w:pPr>
              <w:rPr>
                <w:sz w:val="20"/>
                <w:szCs w:val="20"/>
              </w:rPr>
            </w:pPr>
            <w:r w:rsidRPr="00934A80">
              <w:rPr>
                <w:sz w:val="20"/>
                <w:szCs w:val="20"/>
              </w:rPr>
              <w:t xml:space="preserve">Oct </w:t>
            </w:r>
            <w:r w:rsidR="0001490C">
              <w:rPr>
                <w:sz w:val="20"/>
                <w:szCs w:val="20"/>
              </w:rPr>
              <w:t>20</w:t>
            </w:r>
          </w:p>
        </w:tc>
        <w:tc>
          <w:tcPr>
            <w:tcW w:w="3600" w:type="dxa"/>
            <w:shd w:val="clear" w:color="auto" w:fill="BDD6EE" w:themeFill="accent5" w:themeFillTint="66"/>
          </w:tcPr>
          <w:p w14:paraId="31D4847F" w14:textId="77777777" w:rsidR="00BC4C6B" w:rsidRPr="00F714DB" w:rsidRDefault="00BC4C6B" w:rsidP="00BC4C6B">
            <w:pPr>
              <w:rPr>
                <w:b/>
                <w:bCs/>
                <w:sz w:val="20"/>
                <w:szCs w:val="20"/>
              </w:rPr>
            </w:pPr>
            <w:r>
              <w:rPr>
                <w:b/>
                <w:bCs/>
                <w:sz w:val="20"/>
                <w:szCs w:val="20"/>
              </w:rPr>
              <w:t>M is for Multiplayer, from MUD to MOO to Mega and Massive</w:t>
            </w:r>
          </w:p>
        </w:tc>
        <w:tc>
          <w:tcPr>
            <w:tcW w:w="2250" w:type="dxa"/>
            <w:shd w:val="clear" w:color="auto" w:fill="BDD6EE" w:themeFill="accent5" w:themeFillTint="66"/>
          </w:tcPr>
          <w:p w14:paraId="40EBB84E" w14:textId="77777777" w:rsidR="00BC4C6B" w:rsidRPr="00FE49D9" w:rsidRDefault="00BC4C6B" w:rsidP="00BC4C6B">
            <w:pPr>
              <w:rPr>
                <w:color w:val="FFFFFF" w:themeColor="background1"/>
                <w:sz w:val="20"/>
                <w:szCs w:val="20"/>
              </w:rPr>
            </w:pPr>
          </w:p>
        </w:tc>
        <w:tc>
          <w:tcPr>
            <w:tcW w:w="3420" w:type="dxa"/>
            <w:shd w:val="clear" w:color="auto" w:fill="BDD6EE" w:themeFill="accent5" w:themeFillTint="66"/>
          </w:tcPr>
          <w:p w14:paraId="5E935375" w14:textId="77777777" w:rsidR="00BC4C6B" w:rsidRPr="00235003" w:rsidRDefault="00BC4C6B" w:rsidP="00BC4C6B">
            <w:pPr>
              <w:rPr>
                <w:color w:val="FFFFFF" w:themeColor="background1"/>
                <w:sz w:val="20"/>
                <w:szCs w:val="20"/>
              </w:rPr>
            </w:pPr>
            <w:r w:rsidRPr="00A306BB">
              <w:rPr>
                <w:color w:val="000000" w:themeColor="text1"/>
                <w:sz w:val="20"/>
                <w:szCs w:val="20"/>
              </w:rPr>
              <w:t xml:space="preserve">“Writing for MMOs” </w:t>
            </w:r>
            <w:proofErr w:type="spellStart"/>
            <w:r w:rsidRPr="00A306BB">
              <w:rPr>
                <w:color w:val="000000" w:themeColor="text1"/>
                <w:sz w:val="20"/>
                <w:szCs w:val="20"/>
              </w:rPr>
              <w:t>Gamasutra</w:t>
            </w:r>
            <w:proofErr w:type="spellEnd"/>
          </w:p>
        </w:tc>
      </w:tr>
      <w:tr w:rsidR="00BC4C6B" w14:paraId="4E2893E3" w14:textId="77777777" w:rsidTr="00BC4C6B">
        <w:tc>
          <w:tcPr>
            <w:tcW w:w="486" w:type="dxa"/>
            <w:tcBorders>
              <w:bottom w:val="single" w:sz="4" w:space="0" w:color="auto"/>
            </w:tcBorders>
          </w:tcPr>
          <w:p w14:paraId="6F686FAD" w14:textId="46247D74" w:rsidR="00BC4C6B" w:rsidRPr="00934A80" w:rsidRDefault="00AB6892" w:rsidP="00BC4C6B">
            <w:pPr>
              <w:rPr>
                <w:sz w:val="20"/>
                <w:szCs w:val="20"/>
              </w:rPr>
            </w:pPr>
            <w:r>
              <w:rPr>
                <w:sz w:val="20"/>
                <w:szCs w:val="20"/>
              </w:rPr>
              <w:t>9</w:t>
            </w:r>
          </w:p>
        </w:tc>
        <w:tc>
          <w:tcPr>
            <w:tcW w:w="859" w:type="dxa"/>
            <w:tcBorders>
              <w:bottom w:val="single" w:sz="4" w:space="0" w:color="auto"/>
            </w:tcBorders>
          </w:tcPr>
          <w:p w14:paraId="14912681" w14:textId="3A79B654" w:rsidR="00BC4C6B" w:rsidRPr="00934A80" w:rsidRDefault="00632451" w:rsidP="00BC4C6B">
            <w:pPr>
              <w:rPr>
                <w:sz w:val="20"/>
                <w:szCs w:val="20"/>
              </w:rPr>
            </w:pPr>
            <w:r>
              <w:rPr>
                <w:sz w:val="20"/>
                <w:szCs w:val="20"/>
              </w:rPr>
              <w:t xml:space="preserve">Oct </w:t>
            </w:r>
            <w:r w:rsidR="0001490C">
              <w:rPr>
                <w:sz w:val="20"/>
                <w:szCs w:val="20"/>
              </w:rPr>
              <w:t>27</w:t>
            </w:r>
          </w:p>
        </w:tc>
        <w:tc>
          <w:tcPr>
            <w:tcW w:w="3600" w:type="dxa"/>
            <w:tcBorders>
              <w:bottom w:val="single" w:sz="4" w:space="0" w:color="auto"/>
            </w:tcBorders>
          </w:tcPr>
          <w:p w14:paraId="1F7ED0A6" w14:textId="77777777" w:rsidR="00BC4C6B" w:rsidRPr="00C509DB" w:rsidRDefault="00BC4C6B" w:rsidP="00BC4C6B">
            <w:pPr>
              <w:rPr>
                <w:b/>
                <w:bCs/>
                <w:sz w:val="20"/>
                <w:szCs w:val="20"/>
              </w:rPr>
            </w:pPr>
            <w:r w:rsidRPr="00F714DB">
              <w:rPr>
                <w:b/>
                <w:bCs/>
                <w:sz w:val="20"/>
                <w:szCs w:val="20"/>
              </w:rPr>
              <w:t>Pitching a Narrative Game</w:t>
            </w:r>
          </w:p>
        </w:tc>
        <w:tc>
          <w:tcPr>
            <w:tcW w:w="2250" w:type="dxa"/>
            <w:tcBorders>
              <w:bottom w:val="single" w:sz="4" w:space="0" w:color="auto"/>
            </w:tcBorders>
          </w:tcPr>
          <w:p w14:paraId="5F17231B" w14:textId="77777777" w:rsidR="00BC4C6B" w:rsidRPr="00934A80" w:rsidRDefault="00BC4C6B" w:rsidP="00BC4C6B">
            <w:pPr>
              <w:rPr>
                <w:sz w:val="20"/>
                <w:szCs w:val="20"/>
              </w:rPr>
            </w:pPr>
          </w:p>
        </w:tc>
        <w:tc>
          <w:tcPr>
            <w:tcW w:w="3420" w:type="dxa"/>
            <w:tcBorders>
              <w:bottom w:val="single" w:sz="4" w:space="0" w:color="auto"/>
            </w:tcBorders>
          </w:tcPr>
          <w:p w14:paraId="15AAA27F" w14:textId="77777777" w:rsidR="00BC4C6B" w:rsidRPr="00934A80" w:rsidRDefault="00BC4C6B" w:rsidP="00BC4C6B">
            <w:pPr>
              <w:rPr>
                <w:sz w:val="20"/>
                <w:szCs w:val="20"/>
              </w:rPr>
            </w:pPr>
            <w:r w:rsidRPr="00235003">
              <w:rPr>
                <w:sz w:val="20"/>
                <w:szCs w:val="20"/>
              </w:rPr>
              <w:t>Assorted Pitch Documents</w:t>
            </w:r>
          </w:p>
        </w:tc>
      </w:tr>
      <w:tr w:rsidR="00BC4C6B" w14:paraId="7D563AC8" w14:textId="77777777" w:rsidTr="00BC4C6B">
        <w:tc>
          <w:tcPr>
            <w:tcW w:w="486" w:type="dxa"/>
            <w:shd w:val="clear" w:color="auto" w:fill="BDD6EE" w:themeFill="accent5" w:themeFillTint="66"/>
          </w:tcPr>
          <w:p w14:paraId="05BE5CAF" w14:textId="36FECCF2" w:rsidR="00BC4C6B" w:rsidRPr="00934A80" w:rsidRDefault="00BC4C6B" w:rsidP="00BC4C6B">
            <w:pPr>
              <w:rPr>
                <w:sz w:val="20"/>
                <w:szCs w:val="20"/>
              </w:rPr>
            </w:pPr>
            <w:r w:rsidRPr="00934A80">
              <w:rPr>
                <w:sz w:val="20"/>
                <w:szCs w:val="20"/>
              </w:rPr>
              <w:t>1</w:t>
            </w:r>
            <w:r w:rsidR="00AB6892">
              <w:rPr>
                <w:sz w:val="20"/>
                <w:szCs w:val="20"/>
              </w:rPr>
              <w:t>0</w:t>
            </w:r>
          </w:p>
        </w:tc>
        <w:tc>
          <w:tcPr>
            <w:tcW w:w="859" w:type="dxa"/>
            <w:shd w:val="clear" w:color="auto" w:fill="BDD6EE" w:themeFill="accent5" w:themeFillTint="66"/>
          </w:tcPr>
          <w:p w14:paraId="72F66AA8" w14:textId="4708E033" w:rsidR="00BC4C6B" w:rsidRPr="00934A80" w:rsidRDefault="00BC4C6B" w:rsidP="00BC4C6B">
            <w:pPr>
              <w:rPr>
                <w:sz w:val="20"/>
                <w:szCs w:val="20"/>
              </w:rPr>
            </w:pPr>
            <w:r w:rsidRPr="00934A80">
              <w:rPr>
                <w:sz w:val="20"/>
                <w:szCs w:val="20"/>
              </w:rPr>
              <w:t xml:space="preserve">Nov </w:t>
            </w:r>
            <w:r w:rsidR="0001490C">
              <w:rPr>
                <w:sz w:val="20"/>
                <w:szCs w:val="20"/>
              </w:rPr>
              <w:t>3</w:t>
            </w:r>
          </w:p>
        </w:tc>
        <w:tc>
          <w:tcPr>
            <w:tcW w:w="3600" w:type="dxa"/>
            <w:shd w:val="clear" w:color="auto" w:fill="BDD6EE" w:themeFill="accent5" w:themeFillTint="66"/>
          </w:tcPr>
          <w:p w14:paraId="72669B00" w14:textId="77777777" w:rsidR="00BC4C6B" w:rsidRPr="00C509DB" w:rsidRDefault="00BC4C6B" w:rsidP="00BC4C6B">
            <w:pPr>
              <w:rPr>
                <w:b/>
                <w:bCs/>
                <w:sz w:val="20"/>
                <w:szCs w:val="20"/>
              </w:rPr>
            </w:pPr>
            <w:r>
              <w:rPr>
                <w:b/>
                <w:bCs/>
                <w:sz w:val="20"/>
                <w:szCs w:val="20"/>
              </w:rPr>
              <w:t>Platforms and General Hackery</w:t>
            </w:r>
          </w:p>
        </w:tc>
        <w:tc>
          <w:tcPr>
            <w:tcW w:w="2250" w:type="dxa"/>
            <w:shd w:val="clear" w:color="auto" w:fill="BDD6EE" w:themeFill="accent5" w:themeFillTint="66"/>
          </w:tcPr>
          <w:p w14:paraId="65554576" w14:textId="77777777" w:rsidR="00BC4C6B" w:rsidRPr="00934A80" w:rsidRDefault="00BC4C6B" w:rsidP="00BC4C6B">
            <w:pPr>
              <w:rPr>
                <w:sz w:val="20"/>
                <w:szCs w:val="20"/>
              </w:rPr>
            </w:pPr>
          </w:p>
        </w:tc>
        <w:tc>
          <w:tcPr>
            <w:tcW w:w="3420" w:type="dxa"/>
            <w:shd w:val="clear" w:color="auto" w:fill="BDD6EE" w:themeFill="accent5" w:themeFillTint="66"/>
          </w:tcPr>
          <w:p w14:paraId="1356A074" w14:textId="287EFB03" w:rsidR="00BC4C6B" w:rsidRPr="00934A80" w:rsidRDefault="00BC4C6B" w:rsidP="00BC4C6B">
            <w:pPr>
              <w:rPr>
                <w:sz w:val="20"/>
                <w:szCs w:val="20"/>
              </w:rPr>
            </w:pPr>
            <w:r>
              <w:rPr>
                <w:sz w:val="20"/>
                <w:szCs w:val="20"/>
              </w:rPr>
              <w:t>Assorted documentation and notes [2]</w:t>
            </w:r>
          </w:p>
        </w:tc>
      </w:tr>
      <w:tr w:rsidR="00BA4C2A" w14:paraId="63CF0B56" w14:textId="77777777" w:rsidTr="00BC4C6B">
        <w:tc>
          <w:tcPr>
            <w:tcW w:w="486" w:type="dxa"/>
            <w:tcBorders>
              <w:bottom w:val="single" w:sz="4" w:space="0" w:color="auto"/>
            </w:tcBorders>
          </w:tcPr>
          <w:p w14:paraId="701A1725" w14:textId="41562827" w:rsidR="00BA4C2A" w:rsidRPr="00934A80" w:rsidRDefault="00BA4C2A" w:rsidP="00BA4C2A">
            <w:pPr>
              <w:rPr>
                <w:sz w:val="20"/>
                <w:szCs w:val="20"/>
              </w:rPr>
            </w:pPr>
            <w:r w:rsidRPr="00934A80">
              <w:rPr>
                <w:sz w:val="20"/>
                <w:szCs w:val="20"/>
              </w:rPr>
              <w:t>1</w:t>
            </w:r>
            <w:r>
              <w:rPr>
                <w:sz w:val="20"/>
                <w:szCs w:val="20"/>
              </w:rPr>
              <w:t>1</w:t>
            </w:r>
          </w:p>
        </w:tc>
        <w:tc>
          <w:tcPr>
            <w:tcW w:w="859" w:type="dxa"/>
            <w:tcBorders>
              <w:bottom w:val="single" w:sz="4" w:space="0" w:color="auto"/>
            </w:tcBorders>
          </w:tcPr>
          <w:p w14:paraId="33F6D676" w14:textId="5C1946C4" w:rsidR="00BA4C2A" w:rsidRPr="00934A80" w:rsidRDefault="00BA4C2A" w:rsidP="00BA4C2A">
            <w:pPr>
              <w:rPr>
                <w:sz w:val="20"/>
                <w:szCs w:val="20"/>
              </w:rPr>
            </w:pPr>
            <w:r w:rsidRPr="00934A80">
              <w:rPr>
                <w:sz w:val="20"/>
                <w:szCs w:val="20"/>
              </w:rPr>
              <w:t xml:space="preserve">Nov </w:t>
            </w:r>
            <w:r>
              <w:rPr>
                <w:sz w:val="20"/>
                <w:szCs w:val="20"/>
              </w:rPr>
              <w:t>10</w:t>
            </w:r>
          </w:p>
        </w:tc>
        <w:tc>
          <w:tcPr>
            <w:tcW w:w="3600" w:type="dxa"/>
            <w:tcBorders>
              <w:bottom w:val="single" w:sz="4" w:space="0" w:color="auto"/>
            </w:tcBorders>
          </w:tcPr>
          <w:p w14:paraId="1F8E35A0" w14:textId="77777777" w:rsidR="00BA4C2A" w:rsidRPr="00F714DB" w:rsidRDefault="00BA4C2A" w:rsidP="00BA4C2A">
            <w:pPr>
              <w:rPr>
                <w:b/>
                <w:bCs/>
                <w:sz w:val="20"/>
                <w:szCs w:val="20"/>
              </w:rPr>
            </w:pPr>
            <w:r w:rsidRPr="00FD6956">
              <w:rPr>
                <w:b/>
                <w:bCs/>
                <w:sz w:val="20"/>
                <w:szCs w:val="20"/>
              </w:rPr>
              <w:t xml:space="preserve">Emergent and Experimental Forms </w:t>
            </w:r>
            <w:r>
              <w:rPr>
                <w:b/>
                <w:bCs/>
                <w:sz w:val="20"/>
                <w:szCs w:val="20"/>
              </w:rPr>
              <w:t>Pt 2</w:t>
            </w:r>
          </w:p>
        </w:tc>
        <w:tc>
          <w:tcPr>
            <w:tcW w:w="2250" w:type="dxa"/>
            <w:tcBorders>
              <w:bottom w:val="single" w:sz="4" w:space="0" w:color="auto"/>
            </w:tcBorders>
          </w:tcPr>
          <w:p w14:paraId="2DABFCEA" w14:textId="1129A02D" w:rsidR="00BA4C2A" w:rsidRPr="00FE49D9" w:rsidRDefault="00BA4C2A" w:rsidP="00BA4C2A">
            <w:pPr>
              <w:rPr>
                <w:color w:val="FFFFFF" w:themeColor="background1"/>
                <w:sz w:val="20"/>
                <w:szCs w:val="20"/>
              </w:rPr>
            </w:pPr>
          </w:p>
        </w:tc>
        <w:tc>
          <w:tcPr>
            <w:tcW w:w="3420" w:type="dxa"/>
            <w:tcBorders>
              <w:bottom w:val="single" w:sz="4" w:space="0" w:color="auto"/>
            </w:tcBorders>
          </w:tcPr>
          <w:p w14:paraId="6E6996E7" w14:textId="5789A50C" w:rsidR="00BA4C2A" w:rsidRPr="00934A80" w:rsidRDefault="00BA4C2A" w:rsidP="00BA4C2A">
            <w:pPr>
              <w:rPr>
                <w:sz w:val="20"/>
                <w:szCs w:val="20"/>
              </w:rPr>
            </w:pPr>
            <w:r>
              <w:rPr>
                <w:sz w:val="20"/>
                <w:szCs w:val="20"/>
              </w:rPr>
              <w:t xml:space="preserve">UIDN </w:t>
            </w:r>
            <w:r>
              <w:rPr>
                <w:sz w:val="20"/>
                <w:szCs w:val="20"/>
              </w:rPr>
              <w:t>Part 5 [3]</w:t>
            </w:r>
          </w:p>
        </w:tc>
      </w:tr>
      <w:tr w:rsidR="00BA4C2A" w14:paraId="183F1795" w14:textId="77777777" w:rsidTr="00AB6892">
        <w:tc>
          <w:tcPr>
            <w:tcW w:w="486" w:type="dxa"/>
            <w:tcBorders>
              <w:bottom w:val="single" w:sz="4" w:space="0" w:color="auto"/>
            </w:tcBorders>
            <w:shd w:val="clear" w:color="auto" w:fill="BDD6EE" w:themeFill="accent5" w:themeFillTint="66"/>
          </w:tcPr>
          <w:p w14:paraId="18F2BFFB" w14:textId="750CEBF1" w:rsidR="00BA4C2A" w:rsidRPr="00934A80" w:rsidRDefault="00BA4C2A" w:rsidP="00BA4C2A">
            <w:pPr>
              <w:rPr>
                <w:sz w:val="20"/>
                <w:szCs w:val="20"/>
              </w:rPr>
            </w:pPr>
            <w:r w:rsidRPr="00934A80">
              <w:rPr>
                <w:sz w:val="20"/>
                <w:szCs w:val="20"/>
              </w:rPr>
              <w:t>1</w:t>
            </w:r>
            <w:r>
              <w:rPr>
                <w:sz w:val="20"/>
                <w:szCs w:val="20"/>
              </w:rPr>
              <w:t>2</w:t>
            </w:r>
          </w:p>
        </w:tc>
        <w:tc>
          <w:tcPr>
            <w:tcW w:w="859" w:type="dxa"/>
            <w:tcBorders>
              <w:bottom w:val="single" w:sz="4" w:space="0" w:color="auto"/>
            </w:tcBorders>
            <w:shd w:val="clear" w:color="auto" w:fill="BDD6EE" w:themeFill="accent5" w:themeFillTint="66"/>
          </w:tcPr>
          <w:p w14:paraId="33BBBC94" w14:textId="574F53A0" w:rsidR="00BA4C2A" w:rsidRPr="00934A80" w:rsidRDefault="00BA4C2A" w:rsidP="00BA4C2A">
            <w:pPr>
              <w:rPr>
                <w:sz w:val="20"/>
                <w:szCs w:val="20"/>
              </w:rPr>
            </w:pPr>
            <w:r w:rsidRPr="00934A80">
              <w:rPr>
                <w:sz w:val="20"/>
                <w:szCs w:val="20"/>
              </w:rPr>
              <w:t xml:space="preserve">Nov </w:t>
            </w:r>
            <w:r>
              <w:rPr>
                <w:sz w:val="20"/>
                <w:szCs w:val="20"/>
              </w:rPr>
              <w:t>17</w:t>
            </w:r>
          </w:p>
        </w:tc>
        <w:tc>
          <w:tcPr>
            <w:tcW w:w="3600" w:type="dxa"/>
            <w:tcBorders>
              <w:bottom w:val="single" w:sz="4" w:space="0" w:color="auto"/>
            </w:tcBorders>
            <w:shd w:val="clear" w:color="auto" w:fill="BDD6EE" w:themeFill="accent5" w:themeFillTint="66"/>
          </w:tcPr>
          <w:p w14:paraId="443E3CAD" w14:textId="77777777" w:rsidR="00BA4C2A" w:rsidRPr="00FD6956" w:rsidRDefault="00BA4C2A" w:rsidP="00BA4C2A">
            <w:pPr>
              <w:rPr>
                <w:b/>
                <w:bCs/>
                <w:sz w:val="20"/>
                <w:szCs w:val="20"/>
              </w:rPr>
            </w:pPr>
            <w:r>
              <w:rPr>
                <w:b/>
                <w:bCs/>
                <w:sz w:val="20"/>
                <w:szCs w:val="20"/>
              </w:rPr>
              <w:t>Work week (Game 2 Prep)</w:t>
            </w:r>
          </w:p>
        </w:tc>
        <w:tc>
          <w:tcPr>
            <w:tcW w:w="2250" w:type="dxa"/>
            <w:tcBorders>
              <w:bottom w:val="single" w:sz="4" w:space="0" w:color="auto"/>
            </w:tcBorders>
            <w:shd w:val="clear" w:color="auto" w:fill="BDD6EE" w:themeFill="accent5" w:themeFillTint="66"/>
          </w:tcPr>
          <w:p w14:paraId="22AA9A8E" w14:textId="300CFE73" w:rsidR="00BA4C2A" w:rsidRPr="00BE52C0" w:rsidRDefault="00BA4C2A" w:rsidP="00BA4C2A">
            <w:pPr>
              <w:rPr>
                <w:sz w:val="16"/>
                <w:szCs w:val="16"/>
              </w:rPr>
            </w:pPr>
          </w:p>
        </w:tc>
        <w:tc>
          <w:tcPr>
            <w:tcW w:w="3420" w:type="dxa"/>
            <w:tcBorders>
              <w:bottom w:val="single" w:sz="4" w:space="0" w:color="auto"/>
            </w:tcBorders>
            <w:shd w:val="clear" w:color="auto" w:fill="BDD6EE" w:themeFill="accent5" w:themeFillTint="66"/>
          </w:tcPr>
          <w:p w14:paraId="05F80E09" w14:textId="77777777" w:rsidR="00BA4C2A" w:rsidRPr="00934A80" w:rsidRDefault="00BA4C2A" w:rsidP="00BA4C2A">
            <w:pPr>
              <w:rPr>
                <w:sz w:val="20"/>
                <w:szCs w:val="20"/>
              </w:rPr>
            </w:pPr>
            <w:r>
              <w:rPr>
                <w:sz w:val="20"/>
                <w:szCs w:val="20"/>
              </w:rPr>
              <w:t>Development for Game 2</w:t>
            </w:r>
          </w:p>
        </w:tc>
      </w:tr>
      <w:tr w:rsidR="00BA4C2A" w14:paraId="62A62FC6" w14:textId="77777777" w:rsidTr="00AB6892">
        <w:tc>
          <w:tcPr>
            <w:tcW w:w="486" w:type="dxa"/>
            <w:tcBorders>
              <w:bottom w:val="single" w:sz="4" w:space="0" w:color="auto"/>
            </w:tcBorders>
          </w:tcPr>
          <w:p w14:paraId="47787E54" w14:textId="0B323274" w:rsidR="00BA4C2A" w:rsidRPr="00934A80" w:rsidRDefault="00BA4C2A" w:rsidP="00BA4C2A">
            <w:pPr>
              <w:rPr>
                <w:sz w:val="20"/>
                <w:szCs w:val="20"/>
              </w:rPr>
            </w:pPr>
            <w:r w:rsidRPr="00934A80">
              <w:rPr>
                <w:sz w:val="20"/>
                <w:szCs w:val="20"/>
              </w:rPr>
              <w:t>1</w:t>
            </w:r>
            <w:r>
              <w:rPr>
                <w:sz w:val="20"/>
                <w:szCs w:val="20"/>
              </w:rPr>
              <w:t>3</w:t>
            </w:r>
          </w:p>
        </w:tc>
        <w:tc>
          <w:tcPr>
            <w:tcW w:w="859" w:type="dxa"/>
            <w:tcBorders>
              <w:bottom w:val="single" w:sz="4" w:space="0" w:color="auto"/>
            </w:tcBorders>
          </w:tcPr>
          <w:p w14:paraId="74933621" w14:textId="45FE8E50" w:rsidR="00BA4C2A" w:rsidRPr="00934A80" w:rsidRDefault="00BA4C2A" w:rsidP="00BA4C2A">
            <w:pPr>
              <w:rPr>
                <w:sz w:val="20"/>
                <w:szCs w:val="20"/>
              </w:rPr>
            </w:pPr>
            <w:r w:rsidRPr="00934A80">
              <w:rPr>
                <w:sz w:val="20"/>
                <w:szCs w:val="20"/>
              </w:rPr>
              <w:t xml:space="preserve">Nov </w:t>
            </w:r>
            <w:r>
              <w:rPr>
                <w:sz w:val="20"/>
                <w:szCs w:val="20"/>
              </w:rPr>
              <w:t>24</w:t>
            </w:r>
          </w:p>
        </w:tc>
        <w:tc>
          <w:tcPr>
            <w:tcW w:w="3600" w:type="dxa"/>
            <w:tcBorders>
              <w:bottom w:val="single" w:sz="4" w:space="0" w:color="auto"/>
            </w:tcBorders>
          </w:tcPr>
          <w:p w14:paraId="4E90731E" w14:textId="3C9EED53" w:rsidR="00BA4C2A" w:rsidRPr="00AB6892" w:rsidRDefault="00BA4C2A" w:rsidP="00BA4C2A">
            <w:pPr>
              <w:rPr>
                <w:b/>
                <w:bCs/>
                <w:sz w:val="20"/>
                <w:szCs w:val="20"/>
              </w:rPr>
            </w:pPr>
            <w:r w:rsidRPr="00AB6892">
              <w:rPr>
                <w:b/>
                <w:bCs/>
                <w:sz w:val="20"/>
                <w:szCs w:val="20"/>
              </w:rPr>
              <w:t>Work Week (Game 2 Prep)</w:t>
            </w:r>
          </w:p>
        </w:tc>
        <w:tc>
          <w:tcPr>
            <w:tcW w:w="2250" w:type="dxa"/>
            <w:tcBorders>
              <w:bottom w:val="single" w:sz="4" w:space="0" w:color="auto"/>
            </w:tcBorders>
          </w:tcPr>
          <w:p w14:paraId="169D2BBB" w14:textId="1490CCC7" w:rsidR="00BA4C2A" w:rsidRPr="00655E28" w:rsidRDefault="00BA4C2A" w:rsidP="00BA4C2A">
            <w:pPr>
              <w:rPr>
                <w:sz w:val="16"/>
                <w:szCs w:val="16"/>
              </w:rPr>
            </w:pPr>
            <w:r>
              <w:rPr>
                <w:sz w:val="16"/>
                <w:szCs w:val="16"/>
              </w:rPr>
              <w:t>University closed W-F</w:t>
            </w:r>
          </w:p>
        </w:tc>
        <w:tc>
          <w:tcPr>
            <w:tcW w:w="3420" w:type="dxa"/>
            <w:tcBorders>
              <w:bottom w:val="single" w:sz="4" w:space="0" w:color="auto"/>
            </w:tcBorders>
          </w:tcPr>
          <w:p w14:paraId="26A352A4" w14:textId="5B9D8E12" w:rsidR="00BA4C2A" w:rsidRPr="00934A80" w:rsidRDefault="00BA4C2A" w:rsidP="00BA4C2A">
            <w:pPr>
              <w:rPr>
                <w:sz w:val="20"/>
                <w:szCs w:val="20"/>
              </w:rPr>
            </w:pPr>
            <w:r>
              <w:rPr>
                <w:sz w:val="20"/>
                <w:szCs w:val="20"/>
              </w:rPr>
              <w:t>Development for Game 2</w:t>
            </w:r>
          </w:p>
        </w:tc>
      </w:tr>
      <w:tr w:rsidR="00BA4C2A" w14:paraId="61255DE5" w14:textId="77777777" w:rsidTr="00BC4C6B">
        <w:tc>
          <w:tcPr>
            <w:tcW w:w="486" w:type="dxa"/>
            <w:shd w:val="clear" w:color="auto" w:fill="BDD6EE" w:themeFill="accent5" w:themeFillTint="66"/>
          </w:tcPr>
          <w:p w14:paraId="1C83A2BD" w14:textId="149475CA" w:rsidR="00BA4C2A" w:rsidRPr="00934A80" w:rsidRDefault="00BA4C2A" w:rsidP="00BA4C2A">
            <w:pPr>
              <w:rPr>
                <w:sz w:val="20"/>
                <w:szCs w:val="20"/>
              </w:rPr>
            </w:pPr>
            <w:r w:rsidRPr="00934A80">
              <w:rPr>
                <w:sz w:val="20"/>
                <w:szCs w:val="20"/>
              </w:rPr>
              <w:t>1</w:t>
            </w:r>
            <w:r>
              <w:rPr>
                <w:sz w:val="20"/>
                <w:szCs w:val="20"/>
              </w:rPr>
              <w:t>4</w:t>
            </w:r>
          </w:p>
        </w:tc>
        <w:tc>
          <w:tcPr>
            <w:tcW w:w="859" w:type="dxa"/>
            <w:shd w:val="clear" w:color="auto" w:fill="BDD6EE" w:themeFill="accent5" w:themeFillTint="66"/>
          </w:tcPr>
          <w:p w14:paraId="0106DE0B" w14:textId="7AE2F21C" w:rsidR="00BA4C2A" w:rsidRPr="00934A80" w:rsidRDefault="00BA4C2A" w:rsidP="00BA4C2A">
            <w:pPr>
              <w:rPr>
                <w:sz w:val="20"/>
                <w:szCs w:val="20"/>
              </w:rPr>
            </w:pPr>
            <w:r>
              <w:rPr>
                <w:sz w:val="20"/>
                <w:szCs w:val="20"/>
              </w:rPr>
              <w:t>Dec 1</w:t>
            </w:r>
          </w:p>
        </w:tc>
        <w:tc>
          <w:tcPr>
            <w:tcW w:w="3600" w:type="dxa"/>
            <w:shd w:val="clear" w:color="auto" w:fill="BDD6EE" w:themeFill="accent5" w:themeFillTint="66"/>
          </w:tcPr>
          <w:p w14:paraId="7F80F401" w14:textId="77777777" w:rsidR="00BA4C2A" w:rsidRPr="00C509DB" w:rsidRDefault="00BA4C2A" w:rsidP="00BA4C2A">
            <w:pPr>
              <w:rPr>
                <w:b/>
                <w:bCs/>
                <w:sz w:val="20"/>
                <w:szCs w:val="20"/>
              </w:rPr>
            </w:pPr>
            <w:r w:rsidRPr="00C509DB">
              <w:rPr>
                <w:b/>
                <w:bCs/>
                <w:sz w:val="20"/>
                <w:szCs w:val="20"/>
              </w:rPr>
              <w:t>Capstone Pr</w:t>
            </w:r>
            <w:r>
              <w:rPr>
                <w:b/>
                <w:bCs/>
                <w:sz w:val="20"/>
                <w:szCs w:val="20"/>
              </w:rPr>
              <w:t>eparation</w:t>
            </w:r>
            <w:r w:rsidRPr="00C509DB">
              <w:rPr>
                <w:b/>
                <w:bCs/>
                <w:sz w:val="20"/>
                <w:szCs w:val="20"/>
              </w:rPr>
              <w:t xml:space="preserve"> and Wrap-Up</w:t>
            </w:r>
          </w:p>
        </w:tc>
        <w:tc>
          <w:tcPr>
            <w:tcW w:w="2250" w:type="dxa"/>
            <w:shd w:val="clear" w:color="auto" w:fill="BDD6EE" w:themeFill="accent5" w:themeFillTint="66"/>
          </w:tcPr>
          <w:p w14:paraId="111DCA6C" w14:textId="77777777" w:rsidR="00BA4C2A" w:rsidRPr="00934A80" w:rsidRDefault="00BA4C2A" w:rsidP="00BA4C2A">
            <w:pPr>
              <w:rPr>
                <w:sz w:val="20"/>
                <w:szCs w:val="20"/>
              </w:rPr>
            </w:pPr>
          </w:p>
        </w:tc>
        <w:tc>
          <w:tcPr>
            <w:tcW w:w="3420" w:type="dxa"/>
            <w:tcBorders>
              <w:bottom w:val="single" w:sz="4" w:space="0" w:color="auto"/>
            </w:tcBorders>
            <w:shd w:val="clear" w:color="auto" w:fill="BDD6EE" w:themeFill="accent5" w:themeFillTint="66"/>
          </w:tcPr>
          <w:p w14:paraId="3EEB3A38" w14:textId="77777777" w:rsidR="00BA4C2A" w:rsidRPr="00934A80" w:rsidRDefault="00BA4C2A" w:rsidP="00BA4C2A">
            <w:pPr>
              <w:rPr>
                <w:sz w:val="20"/>
                <w:szCs w:val="20"/>
              </w:rPr>
            </w:pPr>
            <w:r>
              <w:rPr>
                <w:sz w:val="20"/>
                <w:szCs w:val="20"/>
              </w:rPr>
              <w:t>Development for Game 2</w:t>
            </w:r>
          </w:p>
        </w:tc>
      </w:tr>
      <w:tr w:rsidR="00BA4C2A" w14:paraId="11DE691B" w14:textId="77777777" w:rsidTr="00BC4C6B">
        <w:tc>
          <w:tcPr>
            <w:tcW w:w="486" w:type="dxa"/>
          </w:tcPr>
          <w:p w14:paraId="718FF514" w14:textId="674BACF2" w:rsidR="00BA4C2A" w:rsidRPr="00934A80" w:rsidRDefault="00BA4C2A" w:rsidP="00BA4C2A">
            <w:pPr>
              <w:rPr>
                <w:sz w:val="20"/>
                <w:szCs w:val="20"/>
              </w:rPr>
            </w:pPr>
            <w:r w:rsidRPr="00934A80">
              <w:rPr>
                <w:sz w:val="20"/>
                <w:szCs w:val="20"/>
              </w:rPr>
              <w:t>1</w:t>
            </w:r>
            <w:r>
              <w:rPr>
                <w:sz w:val="20"/>
                <w:szCs w:val="20"/>
              </w:rPr>
              <w:t>5</w:t>
            </w:r>
          </w:p>
        </w:tc>
        <w:tc>
          <w:tcPr>
            <w:tcW w:w="859" w:type="dxa"/>
          </w:tcPr>
          <w:p w14:paraId="3AB9E6C5" w14:textId="1129E40F" w:rsidR="00BA4C2A" w:rsidRPr="00934A80" w:rsidRDefault="00BA4C2A" w:rsidP="00BA4C2A">
            <w:pPr>
              <w:rPr>
                <w:sz w:val="20"/>
                <w:szCs w:val="20"/>
              </w:rPr>
            </w:pPr>
            <w:r w:rsidRPr="00934A80">
              <w:rPr>
                <w:sz w:val="20"/>
                <w:szCs w:val="20"/>
              </w:rPr>
              <w:t xml:space="preserve">Dec </w:t>
            </w:r>
            <w:r>
              <w:rPr>
                <w:sz w:val="20"/>
                <w:szCs w:val="20"/>
              </w:rPr>
              <w:t>8</w:t>
            </w:r>
          </w:p>
        </w:tc>
        <w:tc>
          <w:tcPr>
            <w:tcW w:w="3600" w:type="dxa"/>
          </w:tcPr>
          <w:p w14:paraId="08D6D9A1" w14:textId="2CB901E1" w:rsidR="00BA4C2A" w:rsidRPr="00934A80" w:rsidRDefault="00BA4C2A" w:rsidP="00BA4C2A">
            <w:pPr>
              <w:rPr>
                <w:sz w:val="20"/>
                <w:szCs w:val="20"/>
              </w:rPr>
            </w:pPr>
            <w:r w:rsidRPr="00C509DB">
              <w:rPr>
                <w:b/>
                <w:bCs/>
                <w:sz w:val="20"/>
                <w:szCs w:val="20"/>
              </w:rPr>
              <w:t>Finals</w:t>
            </w:r>
            <w:r w:rsidRPr="00934A80">
              <w:rPr>
                <w:sz w:val="20"/>
                <w:szCs w:val="20"/>
              </w:rPr>
              <w:t>: Grades Due 12/1</w:t>
            </w:r>
            <w:r>
              <w:rPr>
                <w:sz w:val="20"/>
                <w:szCs w:val="20"/>
              </w:rPr>
              <w:t>6</w:t>
            </w:r>
          </w:p>
        </w:tc>
        <w:tc>
          <w:tcPr>
            <w:tcW w:w="2250" w:type="dxa"/>
          </w:tcPr>
          <w:p w14:paraId="3567A299" w14:textId="77777777" w:rsidR="00BA4C2A" w:rsidRPr="00934A80" w:rsidRDefault="00BA4C2A" w:rsidP="00BA4C2A">
            <w:pPr>
              <w:rPr>
                <w:sz w:val="20"/>
                <w:szCs w:val="20"/>
              </w:rPr>
            </w:pPr>
          </w:p>
        </w:tc>
        <w:tc>
          <w:tcPr>
            <w:tcW w:w="3420" w:type="dxa"/>
            <w:shd w:val="clear" w:color="auto" w:fill="ED7D31" w:themeFill="accent2"/>
          </w:tcPr>
          <w:p w14:paraId="63D58865" w14:textId="07C24609" w:rsidR="00BA4C2A" w:rsidRPr="00934A80" w:rsidRDefault="00BA4C2A" w:rsidP="00BA4C2A">
            <w:pPr>
              <w:rPr>
                <w:sz w:val="20"/>
                <w:szCs w:val="20"/>
              </w:rPr>
            </w:pPr>
            <w:r>
              <w:rPr>
                <w:sz w:val="20"/>
                <w:szCs w:val="20"/>
              </w:rPr>
              <w:t>GAME 2 PROTOTYPE DUE, PRESENTATION AT GAME CENTEER SHOWCASE DAY</w:t>
            </w:r>
          </w:p>
        </w:tc>
      </w:tr>
    </w:tbl>
    <w:p w14:paraId="7411BB50" w14:textId="4E0BDCB3" w:rsidR="00235003" w:rsidRPr="00235003" w:rsidRDefault="000E3D16" w:rsidP="00BC4C6B">
      <w:pPr>
        <w:spacing w:after="0" w:line="240" w:lineRule="auto"/>
        <w:rPr>
          <w:sz w:val="20"/>
          <w:szCs w:val="20"/>
        </w:rPr>
      </w:pPr>
      <w:r w:rsidRPr="000E3D16">
        <w:rPr>
          <w:sz w:val="20"/>
          <w:szCs w:val="20"/>
        </w:rPr>
        <w:t>Description: This course examines storytelling strategies for digital games and other interactive media forms. This is a hands-on course that focuses on story-driven, single- and multi-player experiences in the context of storytelling across media. It introduces students to the design and development of narrative games and media experiences including conceptualization, foundational narrative design strategies, and putting these designs in practice through the authorship and delivery of project-based work. Particular attention is paid to both pre-existing and emergent development practices and technologies, as well as how writing for interactivity relates to more traditional dramatic writing and current research in the field. Credits 3. (F)</w:t>
      </w:r>
    </w:p>
    <w:p w14:paraId="464A5243" w14:textId="77777777" w:rsidR="000120DF" w:rsidRPr="000120DF" w:rsidRDefault="000120DF">
      <w:pPr>
        <w:rPr>
          <w:b/>
          <w:bCs/>
          <w:sz w:val="16"/>
          <w:szCs w:val="16"/>
        </w:rPr>
      </w:pPr>
    </w:p>
    <w:p w14:paraId="2C97521D" w14:textId="509A30AE" w:rsidR="00F714DB" w:rsidRDefault="00235003">
      <w:pPr>
        <w:rPr>
          <w:b/>
          <w:bCs/>
          <w:sz w:val="24"/>
          <w:szCs w:val="24"/>
        </w:rPr>
      </w:pPr>
      <w:r w:rsidRPr="00885DFC">
        <w:rPr>
          <w:b/>
          <w:bCs/>
          <w:sz w:val="24"/>
          <w:szCs w:val="24"/>
        </w:rPr>
        <w:t>Course-Schedule:</w:t>
      </w:r>
    </w:p>
    <w:p w14:paraId="185D0DC8" w14:textId="77777777" w:rsidR="00C87333" w:rsidRDefault="00C87333">
      <w:pPr>
        <w:rPr>
          <w:b/>
          <w:bCs/>
          <w:sz w:val="24"/>
          <w:szCs w:val="24"/>
        </w:rPr>
      </w:pPr>
    </w:p>
    <w:p w14:paraId="10729384" w14:textId="2892874B" w:rsidR="00BC4C6B" w:rsidRDefault="00BC4C6B">
      <w:pPr>
        <w:rPr>
          <w:b/>
          <w:bCs/>
          <w:sz w:val="24"/>
          <w:szCs w:val="24"/>
        </w:rPr>
      </w:pPr>
      <w:r>
        <w:rPr>
          <w:b/>
          <w:bCs/>
          <w:sz w:val="24"/>
          <w:szCs w:val="24"/>
        </w:rPr>
        <w:lastRenderedPageBreak/>
        <w:t>Notes:</w:t>
      </w:r>
    </w:p>
    <w:p w14:paraId="5EEAFC1D" w14:textId="03D013F3" w:rsidR="00BC4C6B" w:rsidRPr="00BC4C6B" w:rsidRDefault="00BC4C6B" w:rsidP="00BC4C6B">
      <w:pPr>
        <w:pStyle w:val="ListParagraph"/>
        <w:rPr>
          <w:sz w:val="20"/>
          <w:szCs w:val="20"/>
        </w:rPr>
      </w:pPr>
      <w:r w:rsidRPr="00BC4C6B">
        <w:rPr>
          <w:sz w:val="20"/>
          <w:szCs w:val="20"/>
        </w:rPr>
        <w:t xml:space="preserve">[1] </w:t>
      </w:r>
      <w:proofErr w:type="spellStart"/>
      <w:r w:rsidRPr="00BC4C6B">
        <w:rPr>
          <w:sz w:val="20"/>
          <w:szCs w:val="20"/>
        </w:rPr>
        <w:t>Posthyperfiction</w:t>
      </w:r>
      <w:proofErr w:type="spellEnd"/>
      <w:r w:rsidRPr="00BC4C6B">
        <w:rPr>
          <w:sz w:val="20"/>
          <w:szCs w:val="20"/>
        </w:rPr>
        <w:t>, Emergent Narrative, Interactive Television, Educational Applications</w:t>
      </w:r>
    </w:p>
    <w:p w14:paraId="6099F6D1" w14:textId="4C1AFE5B" w:rsidR="00BC4C6B" w:rsidRPr="00BC4C6B" w:rsidRDefault="00BC4C6B" w:rsidP="00BC4C6B">
      <w:pPr>
        <w:pStyle w:val="ListParagraph"/>
        <w:rPr>
          <w:sz w:val="20"/>
          <w:szCs w:val="20"/>
        </w:rPr>
      </w:pPr>
      <w:r w:rsidRPr="00BC4C6B">
        <w:rPr>
          <w:sz w:val="20"/>
          <w:szCs w:val="20"/>
        </w:rPr>
        <w:t>[2] Twine, Inform7, HTML, Spark, VR/AR, location systems, lexical parsers, etc.</w:t>
      </w:r>
    </w:p>
    <w:p w14:paraId="429CBFC0" w14:textId="524392B3" w:rsidR="00BC4C6B" w:rsidRPr="00BC4C6B" w:rsidRDefault="00BC4C6B" w:rsidP="00BC4C6B">
      <w:pPr>
        <w:pStyle w:val="ListParagraph"/>
        <w:rPr>
          <w:sz w:val="20"/>
          <w:szCs w:val="20"/>
        </w:rPr>
      </w:pPr>
      <w:r w:rsidRPr="00BC4C6B">
        <w:rPr>
          <w:sz w:val="20"/>
          <w:szCs w:val="20"/>
        </w:rPr>
        <w:t>[3] Art, Poetry, Re-making &amp; Revision, Hybrids, etc.</w:t>
      </w:r>
    </w:p>
    <w:p w14:paraId="25F67EC9" w14:textId="6FA10CBD" w:rsidR="00885DFC" w:rsidRDefault="00885DFC">
      <w:pPr>
        <w:rPr>
          <w:b/>
          <w:bCs/>
          <w:sz w:val="24"/>
          <w:szCs w:val="24"/>
        </w:rPr>
      </w:pPr>
      <w:r w:rsidRPr="00885DFC">
        <w:rPr>
          <w:b/>
          <w:bCs/>
          <w:sz w:val="24"/>
          <w:szCs w:val="24"/>
        </w:rPr>
        <w:t>Required Texts:</w:t>
      </w:r>
    </w:p>
    <w:p w14:paraId="3F8727FF" w14:textId="77777777" w:rsidR="00BA4C2A" w:rsidRDefault="00BA4C2A" w:rsidP="00BA4C2A">
      <w:pPr>
        <w:spacing w:after="0" w:line="240" w:lineRule="auto"/>
        <w:rPr>
          <w:rFonts w:eastAsia="Times New Roman" w:cstheme="minorHAnsi"/>
          <w:color w:val="222222"/>
          <w:shd w:val="clear" w:color="auto" w:fill="F0F5FF"/>
        </w:rPr>
      </w:pPr>
      <w:proofErr w:type="spellStart"/>
      <w:r w:rsidRPr="00F24C9B">
        <w:rPr>
          <w:rFonts w:eastAsia="Times New Roman" w:cstheme="minorHAnsi"/>
          <w:color w:val="222222"/>
          <w:shd w:val="clear" w:color="auto" w:fill="F0F5FF"/>
        </w:rPr>
        <w:t>Koenitz</w:t>
      </w:r>
      <w:proofErr w:type="spellEnd"/>
      <w:r w:rsidRPr="00F24C9B">
        <w:rPr>
          <w:rFonts w:eastAsia="Times New Roman" w:cstheme="minorHAnsi"/>
          <w:color w:val="222222"/>
          <w:shd w:val="clear" w:color="auto" w:fill="F0F5FF"/>
        </w:rPr>
        <w:t>, H. (2023). Understanding interactive digital narrative: Immersive expressions for a complex time. Routledge.</w:t>
      </w:r>
      <w:r>
        <w:rPr>
          <w:rFonts w:eastAsia="Times New Roman" w:cstheme="minorHAnsi"/>
          <w:color w:val="222222"/>
          <w:shd w:val="clear" w:color="auto" w:fill="F0F5FF"/>
        </w:rPr>
        <w:t xml:space="preserve"> (UIDN in reading assignment notes)</w:t>
      </w:r>
    </w:p>
    <w:p w14:paraId="029E4661" w14:textId="77777777" w:rsidR="00A306BB" w:rsidRPr="00A306BB" w:rsidRDefault="00A306BB" w:rsidP="00A306BB">
      <w:pPr>
        <w:spacing w:after="0" w:line="240" w:lineRule="auto"/>
        <w:rPr>
          <w:rFonts w:eastAsia="Times New Roman" w:cstheme="minorHAnsi"/>
        </w:rPr>
      </w:pPr>
    </w:p>
    <w:p w14:paraId="0C8E7CD2" w14:textId="6B11E5B8" w:rsidR="00463284" w:rsidRPr="00463284" w:rsidRDefault="00463284" w:rsidP="00463284">
      <w:pPr>
        <w:spacing w:after="0" w:line="240" w:lineRule="auto"/>
        <w:rPr>
          <w:rFonts w:eastAsia="Times New Roman" w:cstheme="minorHAnsi"/>
        </w:rPr>
      </w:pPr>
      <w:r w:rsidRPr="00463284">
        <w:rPr>
          <w:rFonts w:eastAsia="Times New Roman" w:cstheme="minorHAnsi"/>
          <w:color w:val="222222"/>
          <w:shd w:val="clear" w:color="auto" w:fill="F0F5FF"/>
        </w:rPr>
        <w:t>Murray, J. H. (1997). </w:t>
      </w:r>
      <w:r w:rsidRPr="00463284">
        <w:rPr>
          <w:rFonts w:eastAsia="Times New Roman" w:cstheme="minorHAnsi"/>
          <w:i/>
          <w:iCs/>
          <w:color w:val="222222"/>
          <w:shd w:val="clear" w:color="auto" w:fill="F0F5FF"/>
        </w:rPr>
        <w:t>Hamlet on the holodeck: The future of narrative in cyberspace</w:t>
      </w:r>
      <w:r w:rsidRPr="00463284">
        <w:rPr>
          <w:rFonts w:eastAsia="Times New Roman" w:cstheme="minorHAnsi"/>
          <w:color w:val="222222"/>
          <w:shd w:val="clear" w:color="auto" w:fill="F0F5FF"/>
        </w:rPr>
        <w:t>. Free Press. (NOTE: please get the 2016 updated edition!)</w:t>
      </w:r>
      <w:r>
        <w:rPr>
          <w:rFonts w:eastAsia="Times New Roman" w:cstheme="minorHAnsi"/>
          <w:color w:val="222222"/>
          <w:shd w:val="clear" w:color="auto" w:fill="F0F5FF"/>
        </w:rPr>
        <w:t xml:space="preserve"> (HH in reading assignment notes)</w:t>
      </w:r>
    </w:p>
    <w:p w14:paraId="3478429E" w14:textId="636FCED7" w:rsidR="00463284" w:rsidRDefault="00463284">
      <w:pPr>
        <w:rPr>
          <w:rFonts w:cstheme="minorHAnsi"/>
          <w:color w:val="222222"/>
          <w:sz w:val="20"/>
          <w:szCs w:val="20"/>
          <w:shd w:val="clear" w:color="auto" w:fill="F0F5FF"/>
        </w:rPr>
      </w:pPr>
    </w:p>
    <w:p w14:paraId="5B9E6CE2" w14:textId="742C81C3" w:rsidR="00BA4C2A" w:rsidRPr="00BC31E0" w:rsidRDefault="00235003" w:rsidP="00BC31E0">
      <w:pPr>
        <w:rPr>
          <w:b/>
          <w:bCs/>
          <w:sz w:val="24"/>
          <w:szCs w:val="24"/>
        </w:rPr>
      </w:pPr>
      <w:r w:rsidRPr="00235003">
        <w:rPr>
          <w:b/>
          <w:bCs/>
          <w:sz w:val="24"/>
          <w:szCs w:val="24"/>
        </w:rPr>
        <w:t>Additional Readings:</w:t>
      </w:r>
    </w:p>
    <w:p w14:paraId="18B1C76F" w14:textId="614DA30C" w:rsidR="00BA4C2A" w:rsidRDefault="00235003" w:rsidP="00235003">
      <w:r>
        <w:t xml:space="preserve">Stranger Things: </w:t>
      </w:r>
      <w:r w:rsidR="00BA4C2A" w:rsidRPr="00BA4C2A">
        <w:t>https://screencraft.org/wp-content/uploads/2019/07/StrangerThings_Bible.pdf</w:t>
      </w:r>
    </w:p>
    <w:p w14:paraId="7B7225DB" w14:textId="2349F65E" w:rsidR="00235003" w:rsidRDefault="00235003" w:rsidP="00235003">
      <w:r>
        <w:t xml:space="preserve">Bioshock: </w:t>
      </w:r>
      <w:hyperlink r:id="rId7" w:history="1">
        <w:r w:rsidRPr="00E932BA">
          <w:rPr>
            <w:rStyle w:val="Hyperlink"/>
          </w:rPr>
          <w:t>https://bit.ly/3aLZZKd</w:t>
        </w:r>
      </w:hyperlink>
      <w:r>
        <w:t xml:space="preserve"> </w:t>
      </w:r>
    </w:p>
    <w:p w14:paraId="5302B732" w14:textId="77777777" w:rsidR="00F714DB" w:rsidRDefault="00F714DB" w:rsidP="00F714DB">
      <w:r>
        <w:rPr>
          <w:rFonts w:cstheme="minorHAnsi"/>
          <w:color w:val="222222"/>
          <w:sz w:val="20"/>
          <w:szCs w:val="20"/>
          <w:shd w:val="clear" w:color="auto" w:fill="F0F5FF"/>
        </w:rPr>
        <w:t xml:space="preserve">King’s Quest IV: </w:t>
      </w:r>
      <w:hyperlink r:id="rId8" w:history="1">
        <w:r>
          <w:rPr>
            <w:rStyle w:val="Hyperlink"/>
          </w:rPr>
          <w:t>http://sci.sierrahelp.com/Files/Documents/Kings_Quest_VI_Design_Document_(excerpts).pdf</w:t>
        </w:r>
      </w:hyperlink>
    </w:p>
    <w:p w14:paraId="23947608" w14:textId="591ECC53" w:rsidR="00235003" w:rsidRDefault="005F70E7">
      <w:r w:rsidRPr="005F70E7">
        <w:rPr>
          <w:rFonts w:eastAsia="Times New Roman" w:cstheme="minorHAnsi"/>
          <w:color w:val="222222"/>
          <w:shd w:val="clear" w:color="auto" w:fill="F0F5FF"/>
        </w:rPr>
        <w:t>Seamster, &amp; Danuser. (2019, September 16). </w:t>
      </w:r>
      <w:proofErr w:type="spellStart"/>
      <w:r w:rsidRPr="005F70E7">
        <w:rPr>
          <w:rFonts w:eastAsia="Times New Roman" w:cstheme="minorHAnsi"/>
          <w:i/>
          <w:iCs/>
          <w:color w:val="222222"/>
          <w:shd w:val="clear" w:color="auto" w:fill="F0F5FF"/>
        </w:rPr>
        <w:t>Gdc</w:t>
      </w:r>
      <w:proofErr w:type="spellEnd"/>
      <w:r w:rsidRPr="005F70E7">
        <w:rPr>
          <w:rFonts w:eastAsia="Times New Roman" w:cstheme="minorHAnsi"/>
          <w:i/>
          <w:iCs/>
          <w:color w:val="222222"/>
          <w:shd w:val="clear" w:color="auto" w:fill="F0F5FF"/>
        </w:rPr>
        <w:t xml:space="preserve"> </w:t>
      </w:r>
      <w:r>
        <w:rPr>
          <w:rFonts w:eastAsia="Times New Roman" w:cstheme="minorHAnsi"/>
          <w:i/>
          <w:iCs/>
          <w:color w:val="222222"/>
          <w:shd w:val="clear" w:color="auto" w:fill="F0F5FF"/>
        </w:rPr>
        <w:t>A</w:t>
      </w:r>
      <w:r w:rsidRPr="005F70E7">
        <w:rPr>
          <w:rFonts w:eastAsia="Times New Roman" w:cstheme="minorHAnsi"/>
          <w:i/>
          <w:iCs/>
          <w:color w:val="222222"/>
          <w:shd w:val="clear" w:color="auto" w:fill="F0F5FF"/>
        </w:rPr>
        <w:t xml:space="preserve">ustin: Writing for </w:t>
      </w:r>
      <w:r>
        <w:rPr>
          <w:rFonts w:eastAsia="Times New Roman" w:cstheme="minorHAnsi"/>
          <w:i/>
          <w:iCs/>
          <w:color w:val="222222"/>
          <w:shd w:val="clear" w:color="auto" w:fill="F0F5FF"/>
        </w:rPr>
        <w:t>MMO</w:t>
      </w:r>
      <w:r w:rsidRPr="005F70E7">
        <w:rPr>
          <w:rFonts w:eastAsia="Times New Roman" w:cstheme="minorHAnsi"/>
          <w:i/>
          <w:iCs/>
          <w:color w:val="222222"/>
          <w:shd w:val="clear" w:color="auto" w:fill="F0F5FF"/>
        </w:rPr>
        <w:t xml:space="preserve">s: </w:t>
      </w:r>
      <w:r>
        <w:rPr>
          <w:rFonts w:eastAsia="Times New Roman" w:cstheme="minorHAnsi"/>
          <w:i/>
          <w:iCs/>
          <w:color w:val="222222"/>
          <w:shd w:val="clear" w:color="auto" w:fill="F0F5FF"/>
        </w:rPr>
        <w:t>Y</w:t>
      </w:r>
      <w:r w:rsidRPr="005F70E7">
        <w:rPr>
          <w:rFonts w:eastAsia="Times New Roman" w:cstheme="minorHAnsi"/>
          <w:i/>
          <w:iCs/>
          <w:color w:val="222222"/>
          <w:shd w:val="clear" w:color="auto" w:fill="F0F5FF"/>
        </w:rPr>
        <w:t>ou’re doing it wrong</w:t>
      </w:r>
      <w:r w:rsidRPr="005F70E7">
        <w:rPr>
          <w:rFonts w:eastAsia="Times New Roman" w:cstheme="minorHAnsi"/>
          <w:color w:val="222222"/>
          <w:shd w:val="clear" w:color="auto" w:fill="F0F5FF"/>
        </w:rPr>
        <w:t xml:space="preserve">. </w:t>
      </w:r>
      <w:hyperlink r:id="rId9" w:history="1">
        <w:r w:rsidR="0097325E" w:rsidRPr="00182499">
          <w:rPr>
            <w:rStyle w:val="Hyperlink"/>
          </w:rPr>
          <w:t>https://www.gamedeveloper.com/game-platforms/gdc-austin-writing-for-mmos-you-re-doing-it-wrong</w:t>
        </w:r>
      </w:hyperlink>
    </w:p>
    <w:p w14:paraId="2ECD2B1D" w14:textId="1040A1DA" w:rsidR="004E6008" w:rsidRDefault="004E6008" w:rsidP="004E6008">
      <w:r>
        <w:t xml:space="preserve">ZORK talk: </w:t>
      </w:r>
      <w:hyperlink r:id="rId10" w:history="1">
        <w:r w:rsidRPr="00E932BA">
          <w:rPr>
            <w:rStyle w:val="Hyperlink"/>
          </w:rPr>
          <w:t>https://www.youtube.com/watch?v=FXdmo2j_CiQ&amp;fbclid=IwAR08KuVm8s-LK9f_AxbnIXRJSZZhonaSqSBUfE2aFaVrl3P3TjXGpF-kBj4</w:t>
        </w:r>
      </w:hyperlink>
    </w:p>
    <w:p w14:paraId="64C5D26B" w14:textId="0721DB14" w:rsidR="004E6008" w:rsidRDefault="004E6008" w:rsidP="004E6008">
      <w:r>
        <w:t xml:space="preserve">ZORK online: </w:t>
      </w:r>
      <w:hyperlink r:id="rId11" w:history="1">
        <w:r w:rsidRPr="00E932BA">
          <w:rPr>
            <w:rStyle w:val="Hyperlink"/>
          </w:rPr>
          <w:t>https://classicreload.com/zork-i.html?fbclid=IwAR1gjuzkosUaWMVcxLr96GMyKwddRSVR0SWgBKo_1VdZaCfTLosfI9_bj34</w:t>
        </w:r>
      </w:hyperlink>
    </w:p>
    <w:p w14:paraId="5EDA0383" w14:textId="736F8D8B" w:rsidR="000120DF" w:rsidRDefault="004E6008" w:rsidP="00463284">
      <w:pPr>
        <w:rPr>
          <w:rFonts w:ascii="Times New Roman" w:eastAsia="Times New Roman" w:hAnsi="Times New Roman" w:cs="Times New Roman"/>
        </w:rPr>
      </w:pPr>
      <w:r>
        <w:t xml:space="preserve">How-To Guide for Tabletop Simulator: </w:t>
      </w:r>
      <w:hyperlink r:id="rId12" w:history="1">
        <w:r w:rsidRPr="00E932BA">
          <w:rPr>
            <w:rStyle w:val="Hyperlink"/>
            <w:rFonts w:ascii="Times New Roman" w:eastAsia="Times New Roman" w:hAnsi="Times New Roman" w:cs="Times New Roman"/>
          </w:rPr>
          <w:t>https://www.youtube.com/playlist?list=PLvHj3rMUPInU0Dwi_sG8KdqvFIvyh2Nid&amp;fbclid=IwAR2TAfoHuDY2ec3icbvEVqL_LXdwWOpllHd-LaEB_9rQT9Mo8bxjQcHQ9fA</w:t>
        </w:r>
      </w:hyperlink>
    </w:p>
    <w:p w14:paraId="454F9B28" w14:textId="77777777" w:rsidR="000120DF" w:rsidRPr="000120DF" w:rsidRDefault="000120DF" w:rsidP="00463284">
      <w:pPr>
        <w:rPr>
          <w:rFonts w:ascii="Times New Roman" w:eastAsia="Times New Roman" w:hAnsi="Times New Roman" w:cs="Times New Roman"/>
          <w:sz w:val="10"/>
          <w:szCs w:val="10"/>
        </w:rPr>
      </w:pPr>
    </w:p>
    <w:p w14:paraId="09C81AFB" w14:textId="2A5977A4" w:rsidR="00035EF6" w:rsidRDefault="00885DFC" w:rsidP="00463284">
      <w:pPr>
        <w:rPr>
          <w:b/>
          <w:bCs/>
          <w:sz w:val="24"/>
          <w:szCs w:val="24"/>
        </w:rPr>
      </w:pPr>
      <w:r w:rsidRPr="00885DFC">
        <w:rPr>
          <w:b/>
          <w:bCs/>
          <w:sz w:val="24"/>
          <w:szCs w:val="24"/>
        </w:rPr>
        <w:t>Recommended Texts:</w:t>
      </w:r>
    </w:p>
    <w:p w14:paraId="0B7D1E9D" w14:textId="1EF1ABA2" w:rsidR="00BC31E0" w:rsidRDefault="00BC31E0" w:rsidP="00BC31E0">
      <w:pPr>
        <w:spacing w:after="0" w:line="240" w:lineRule="auto"/>
        <w:rPr>
          <w:rFonts w:eastAsia="Times New Roman" w:cstheme="minorHAnsi"/>
        </w:rPr>
      </w:pPr>
      <w:proofErr w:type="spellStart"/>
      <w:r w:rsidRPr="00463284">
        <w:rPr>
          <w:rFonts w:eastAsia="Times New Roman" w:cstheme="minorHAnsi"/>
          <w:color w:val="222222"/>
          <w:shd w:val="clear" w:color="auto" w:fill="F0F5FF"/>
        </w:rPr>
        <w:t>Koenitz</w:t>
      </w:r>
      <w:proofErr w:type="spellEnd"/>
      <w:r w:rsidRPr="00463284">
        <w:rPr>
          <w:rFonts w:eastAsia="Times New Roman" w:cstheme="minorHAnsi"/>
          <w:color w:val="222222"/>
          <w:shd w:val="clear" w:color="auto" w:fill="F0F5FF"/>
        </w:rPr>
        <w:t>, H., Ferri, G., Haahr, M., Sezen, D., &amp; Sezen, T. (Eds.). (2017). </w:t>
      </w:r>
      <w:r w:rsidRPr="00463284">
        <w:rPr>
          <w:rFonts w:eastAsia="Times New Roman" w:cstheme="minorHAnsi"/>
          <w:i/>
          <w:iCs/>
          <w:color w:val="222222"/>
          <w:shd w:val="clear" w:color="auto" w:fill="F0F5FF"/>
        </w:rPr>
        <w:t>Interactive Digital Narrative: History, theory and practice.</w:t>
      </w:r>
      <w:r w:rsidRPr="00463284">
        <w:rPr>
          <w:rFonts w:eastAsia="Times New Roman" w:cstheme="minorHAnsi"/>
          <w:color w:val="222222"/>
          <w:shd w:val="clear" w:color="auto" w:fill="F0F5FF"/>
        </w:rPr>
        <w:t> </w:t>
      </w:r>
      <w:proofErr w:type="spellStart"/>
      <w:r w:rsidRPr="00463284">
        <w:rPr>
          <w:rFonts w:eastAsia="Times New Roman" w:cstheme="minorHAnsi"/>
          <w:color w:val="222222"/>
          <w:shd w:val="clear" w:color="auto" w:fill="F0F5FF"/>
        </w:rPr>
        <w:t>Routeledge</w:t>
      </w:r>
      <w:proofErr w:type="spellEnd"/>
      <w:r w:rsidRPr="00463284">
        <w:rPr>
          <w:rFonts w:eastAsia="Times New Roman" w:cstheme="minorHAnsi"/>
          <w:color w:val="222222"/>
          <w:shd w:val="clear" w:color="auto" w:fill="F0F5FF"/>
        </w:rPr>
        <w:t>.</w:t>
      </w:r>
      <w:r>
        <w:rPr>
          <w:rFonts w:eastAsia="Times New Roman" w:cstheme="minorHAnsi"/>
          <w:color w:val="222222"/>
          <w:shd w:val="clear" w:color="auto" w:fill="F0F5FF"/>
        </w:rPr>
        <w:t xml:space="preserve"> </w:t>
      </w:r>
    </w:p>
    <w:p w14:paraId="445FB21F" w14:textId="77777777" w:rsidR="00BC31E0" w:rsidRPr="00BC31E0" w:rsidRDefault="00BC31E0" w:rsidP="00BC31E0">
      <w:pPr>
        <w:spacing w:after="0" w:line="240" w:lineRule="auto"/>
        <w:rPr>
          <w:rFonts w:eastAsia="Times New Roman" w:cstheme="minorHAnsi"/>
        </w:rPr>
      </w:pPr>
    </w:p>
    <w:p w14:paraId="5CBFBFF6" w14:textId="77777777" w:rsidR="00035EF6" w:rsidRPr="00463284" w:rsidRDefault="00035EF6" w:rsidP="00035EF6">
      <w:pPr>
        <w:pStyle w:val="Default"/>
        <w:rPr>
          <w:rFonts w:asciiTheme="minorHAnsi" w:hAnsiTheme="minorHAnsi" w:cstheme="minorHAnsi"/>
          <w:color w:val="auto"/>
          <w:sz w:val="22"/>
          <w:szCs w:val="22"/>
        </w:rPr>
      </w:pPr>
      <w:r w:rsidRPr="00463284">
        <w:rPr>
          <w:rFonts w:asciiTheme="minorHAnsi" w:hAnsiTheme="minorHAnsi" w:cstheme="minorHAnsi"/>
          <w:color w:val="auto"/>
          <w:sz w:val="22"/>
          <w:szCs w:val="22"/>
        </w:rPr>
        <w:t xml:space="preserve">Reed, Aaron. </w:t>
      </w:r>
      <w:r w:rsidRPr="00463284">
        <w:rPr>
          <w:rFonts w:asciiTheme="minorHAnsi" w:hAnsiTheme="minorHAnsi" w:cstheme="minorHAnsi"/>
          <w:i/>
          <w:iCs/>
          <w:color w:val="auto"/>
          <w:sz w:val="22"/>
          <w:szCs w:val="22"/>
        </w:rPr>
        <w:t>Creating Interactive Fiction with Inform 7</w:t>
      </w:r>
      <w:r w:rsidRPr="00463284">
        <w:rPr>
          <w:rFonts w:asciiTheme="minorHAnsi" w:hAnsiTheme="minorHAnsi" w:cstheme="minorHAnsi"/>
          <w:color w:val="auto"/>
          <w:sz w:val="22"/>
          <w:szCs w:val="22"/>
        </w:rPr>
        <w:t xml:space="preserve">. Boston, MA: Course Technology, Cengage Learning, 2011. </w:t>
      </w:r>
    </w:p>
    <w:p w14:paraId="1753DED5" w14:textId="77777777" w:rsidR="00035EF6" w:rsidRPr="00463284" w:rsidRDefault="00035EF6" w:rsidP="00035EF6">
      <w:pPr>
        <w:pStyle w:val="Default"/>
        <w:rPr>
          <w:rFonts w:asciiTheme="minorHAnsi" w:hAnsiTheme="minorHAnsi" w:cstheme="minorHAnsi"/>
          <w:color w:val="212121"/>
          <w:sz w:val="22"/>
          <w:szCs w:val="22"/>
        </w:rPr>
      </w:pPr>
    </w:p>
    <w:p w14:paraId="433423B9" w14:textId="1335F064" w:rsidR="00035EF6" w:rsidRPr="00463284" w:rsidRDefault="00035EF6" w:rsidP="00035EF6">
      <w:pPr>
        <w:pStyle w:val="Default"/>
        <w:rPr>
          <w:rFonts w:asciiTheme="minorHAnsi" w:hAnsiTheme="minorHAnsi" w:cstheme="minorHAnsi"/>
          <w:sz w:val="22"/>
          <w:szCs w:val="22"/>
        </w:rPr>
      </w:pPr>
      <w:r w:rsidRPr="00463284">
        <w:rPr>
          <w:rFonts w:asciiTheme="minorHAnsi" w:hAnsiTheme="minorHAnsi" w:cstheme="minorHAnsi"/>
          <w:color w:val="212121"/>
          <w:sz w:val="22"/>
          <w:szCs w:val="22"/>
        </w:rPr>
        <w:t xml:space="preserve">Sheldon, Lee. </w:t>
      </w:r>
      <w:r w:rsidRPr="00463284">
        <w:rPr>
          <w:rFonts w:asciiTheme="minorHAnsi" w:hAnsiTheme="minorHAnsi" w:cstheme="minorHAnsi"/>
          <w:i/>
          <w:iCs/>
          <w:color w:val="212121"/>
          <w:sz w:val="22"/>
          <w:szCs w:val="22"/>
        </w:rPr>
        <w:t>Character development and storytelling for games</w:t>
      </w:r>
      <w:r w:rsidRPr="00463284">
        <w:rPr>
          <w:rFonts w:asciiTheme="minorHAnsi" w:hAnsiTheme="minorHAnsi" w:cstheme="minorHAnsi"/>
          <w:color w:val="212121"/>
          <w:sz w:val="22"/>
          <w:szCs w:val="22"/>
        </w:rPr>
        <w:t xml:space="preserve">. Cengage Learning, 2014. </w:t>
      </w:r>
    </w:p>
    <w:p w14:paraId="7A08FB09" w14:textId="77777777" w:rsidR="00035EF6" w:rsidRPr="00463284" w:rsidRDefault="00035EF6" w:rsidP="00035EF6">
      <w:pPr>
        <w:pStyle w:val="Default"/>
        <w:rPr>
          <w:rFonts w:asciiTheme="minorHAnsi" w:hAnsiTheme="minorHAnsi" w:cstheme="minorHAnsi"/>
          <w:color w:val="212121"/>
          <w:sz w:val="22"/>
          <w:szCs w:val="22"/>
        </w:rPr>
      </w:pPr>
    </w:p>
    <w:p w14:paraId="456EF828" w14:textId="3519EB3F" w:rsidR="00035EF6" w:rsidRPr="00463284" w:rsidRDefault="00035EF6" w:rsidP="00035EF6">
      <w:pPr>
        <w:pStyle w:val="Default"/>
        <w:rPr>
          <w:rFonts w:asciiTheme="minorHAnsi" w:hAnsiTheme="minorHAnsi" w:cstheme="minorHAnsi"/>
          <w:sz w:val="22"/>
          <w:szCs w:val="22"/>
        </w:rPr>
      </w:pPr>
      <w:r w:rsidRPr="00463284">
        <w:rPr>
          <w:rFonts w:asciiTheme="minorHAnsi" w:hAnsiTheme="minorHAnsi" w:cstheme="minorHAnsi"/>
          <w:color w:val="212121"/>
          <w:sz w:val="22"/>
          <w:szCs w:val="22"/>
        </w:rPr>
        <w:t xml:space="preserve">Nick Montfort, </w:t>
      </w:r>
      <w:r w:rsidRPr="00463284">
        <w:rPr>
          <w:rFonts w:asciiTheme="minorHAnsi" w:hAnsiTheme="minorHAnsi" w:cstheme="minorHAnsi"/>
          <w:i/>
          <w:iCs/>
          <w:sz w:val="22"/>
          <w:szCs w:val="22"/>
        </w:rPr>
        <w:t xml:space="preserve">Twisty Little </w:t>
      </w:r>
      <w:proofErr w:type="gramStart"/>
      <w:r w:rsidRPr="00463284">
        <w:rPr>
          <w:rFonts w:asciiTheme="minorHAnsi" w:hAnsiTheme="minorHAnsi" w:cstheme="minorHAnsi"/>
          <w:i/>
          <w:iCs/>
          <w:sz w:val="22"/>
          <w:szCs w:val="22"/>
        </w:rPr>
        <w:t>Passages :</w:t>
      </w:r>
      <w:proofErr w:type="gramEnd"/>
      <w:r w:rsidRPr="00463284">
        <w:rPr>
          <w:rFonts w:asciiTheme="minorHAnsi" w:hAnsiTheme="minorHAnsi" w:cstheme="minorHAnsi"/>
          <w:i/>
          <w:iCs/>
          <w:sz w:val="22"/>
          <w:szCs w:val="22"/>
        </w:rPr>
        <w:t xml:space="preserve"> An Approach to Interactive Fiction</w:t>
      </w:r>
      <w:r w:rsidRPr="00463284">
        <w:rPr>
          <w:rFonts w:asciiTheme="minorHAnsi" w:hAnsiTheme="minorHAnsi" w:cstheme="minorHAnsi"/>
          <w:sz w:val="22"/>
          <w:szCs w:val="22"/>
        </w:rPr>
        <w:t xml:space="preserve">. MIT Press, 2003. </w:t>
      </w:r>
    </w:p>
    <w:p w14:paraId="3E62A382" w14:textId="783100D2" w:rsidR="00035EF6" w:rsidRDefault="00035EF6" w:rsidP="00035EF6">
      <w:pPr>
        <w:pStyle w:val="Default"/>
        <w:rPr>
          <w:rFonts w:asciiTheme="minorHAnsi" w:hAnsiTheme="minorHAnsi" w:cstheme="minorHAnsi"/>
          <w:sz w:val="22"/>
          <w:szCs w:val="22"/>
        </w:rPr>
      </w:pPr>
    </w:p>
    <w:p w14:paraId="25F2E407" w14:textId="77777777" w:rsidR="00607C4D" w:rsidRPr="00607C4D" w:rsidRDefault="00607C4D" w:rsidP="00607C4D">
      <w:pPr>
        <w:spacing w:after="0" w:line="240" w:lineRule="auto"/>
        <w:rPr>
          <w:rFonts w:eastAsia="Times New Roman" w:cstheme="minorHAnsi"/>
        </w:rPr>
      </w:pPr>
      <w:r w:rsidRPr="00607C4D">
        <w:rPr>
          <w:rFonts w:eastAsia="Times New Roman" w:cstheme="minorHAnsi"/>
          <w:color w:val="222222"/>
          <w:shd w:val="clear" w:color="auto" w:fill="F0F5FF"/>
        </w:rPr>
        <w:t>Hergenrader, T. (2019). </w:t>
      </w:r>
      <w:r w:rsidRPr="00607C4D">
        <w:rPr>
          <w:rFonts w:eastAsia="Times New Roman" w:cstheme="minorHAnsi"/>
          <w:i/>
          <w:iCs/>
          <w:color w:val="222222"/>
          <w:shd w:val="clear" w:color="auto" w:fill="F0F5FF"/>
        </w:rPr>
        <w:t>Collaborative worldbuilding for writers and gamers</w:t>
      </w:r>
      <w:r w:rsidRPr="00607C4D">
        <w:rPr>
          <w:rFonts w:eastAsia="Times New Roman" w:cstheme="minorHAnsi"/>
          <w:color w:val="222222"/>
          <w:shd w:val="clear" w:color="auto" w:fill="F0F5FF"/>
        </w:rPr>
        <w:t>. Bloomsbury Academic.</w:t>
      </w:r>
    </w:p>
    <w:p w14:paraId="389D1B8D" w14:textId="77777777" w:rsidR="00607C4D" w:rsidRDefault="00607C4D" w:rsidP="00035EF6">
      <w:pPr>
        <w:rPr>
          <w:rFonts w:cstheme="minorHAnsi"/>
        </w:rPr>
      </w:pPr>
    </w:p>
    <w:p w14:paraId="252D0D82" w14:textId="1A001970" w:rsidR="00035EF6" w:rsidRDefault="00035EF6" w:rsidP="00035EF6">
      <w:pPr>
        <w:rPr>
          <w:rFonts w:cstheme="minorHAnsi"/>
        </w:rPr>
      </w:pPr>
      <w:r w:rsidRPr="00463284">
        <w:rPr>
          <w:rFonts w:cstheme="minorHAnsi"/>
        </w:rPr>
        <w:lastRenderedPageBreak/>
        <w:t xml:space="preserve">Heussner, Tobias, Toiya Kristen Finley, Jennifer Brandes Hepler, and Ann Lemay. </w:t>
      </w:r>
      <w:r w:rsidRPr="00463284">
        <w:rPr>
          <w:rFonts w:cstheme="minorHAnsi"/>
          <w:i/>
          <w:iCs/>
        </w:rPr>
        <w:t>The Game Narrative Toolbox</w:t>
      </w:r>
      <w:r w:rsidRPr="00463284">
        <w:rPr>
          <w:rFonts w:cstheme="minorHAnsi"/>
        </w:rPr>
        <w:t>. CRC Press, 2015.</w:t>
      </w:r>
    </w:p>
    <w:p w14:paraId="10DC913E" w14:textId="77777777" w:rsidR="000120DF" w:rsidRPr="000120DF" w:rsidRDefault="000120DF" w:rsidP="00035EF6">
      <w:pPr>
        <w:rPr>
          <w:rFonts w:cstheme="minorHAnsi"/>
          <w:b/>
          <w:bCs/>
          <w:sz w:val="10"/>
          <w:szCs w:val="10"/>
        </w:rPr>
      </w:pPr>
    </w:p>
    <w:p w14:paraId="31F664CE" w14:textId="7D5DB9D2" w:rsidR="00493A6E" w:rsidRDefault="0084158D">
      <w:pPr>
        <w:rPr>
          <w:b/>
          <w:bCs/>
          <w:sz w:val="24"/>
          <w:szCs w:val="24"/>
        </w:rPr>
      </w:pPr>
      <w:r>
        <w:rPr>
          <w:b/>
          <w:bCs/>
          <w:sz w:val="24"/>
          <w:szCs w:val="24"/>
        </w:rPr>
        <w:t>Other Readings and Resources</w:t>
      </w:r>
      <w:r w:rsidR="00493A6E">
        <w:rPr>
          <w:b/>
          <w:bCs/>
          <w:sz w:val="24"/>
          <w:szCs w:val="24"/>
        </w:rPr>
        <w:t>:</w:t>
      </w:r>
    </w:p>
    <w:p w14:paraId="48C7724A" w14:textId="5E4AC680" w:rsidR="00493A6E" w:rsidRPr="00493A6E" w:rsidRDefault="00493A6E" w:rsidP="00BE52C0">
      <w:pPr>
        <w:spacing w:line="240" w:lineRule="auto"/>
        <w:rPr>
          <w:sz w:val="20"/>
          <w:szCs w:val="20"/>
        </w:rPr>
      </w:pPr>
      <w:r w:rsidRPr="00493A6E">
        <w:rPr>
          <w:sz w:val="20"/>
          <w:szCs w:val="20"/>
        </w:rPr>
        <w:t xml:space="preserve">Numerous other readings and materials will be assigned on an ad-hoc basis based on class discussion, trends, and the individual games and projects proposed by the class (which is why they are not pre-populated on this syllabus).  These will be provided via class email and/or the class </w:t>
      </w:r>
      <w:r w:rsidR="004E6008">
        <w:rPr>
          <w:sz w:val="20"/>
          <w:szCs w:val="20"/>
        </w:rPr>
        <w:t>Discord</w:t>
      </w:r>
      <w:r w:rsidRPr="00493A6E">
        <w:rPr>
          <w:sz w:val="20"/>
          <w:szCs w:val="20"/>
        </w:rPr>
        <w:t xml:space="preserve"> channel as links to PDF or Word documents, or links to online articles.  Please ensure that you have systems or devices capable of viewing this material.  It is your responsibility to access, download, and incorporate the lessons therein into your work and practice.</w:t>
      </w:r>
    </w:p>
    <w:p w14:paraId="78CAF2BD" w14:textId="77777777" w:rsidR="000120DF" w:rsidRPr="000120DF" w:rsidRDefault="000120DF">
      <w:pPr>
        <w:rPr>
          <w:b/>
          <w:bCs/>
          <w:sz w:val="10"/>
          <w:szCs w:val="10"/>
        </w:rPr>
      </w:pPr>
    </w:p>
    <w:p w14:paraId="2903F9A5" w14:textId="78BCA9CC" w:rsidR="0084158D" w:rsidRDefault="006C4750">
      <w:pPr>
        <w:rPr>
          <w:b/>
          <w:bCs/>
          <w:sz w:val="24"/>
          <w:szCs w:val="24"/>
        </w:rPr>
      </w:pPr>
      <w:r w:rsidRPr="006C4750">
        <w:rPr>
          <w:b/>
          <w:bCs/>
          <w:sz w:val="24"/>
          <w:szCs w:val="24"/>
        </w:rPr>
        <w:t>Curricular Positioning:</w:t>
      </w:r>
    </w:p>
    <w:p w14:paraId="73AC3802" w14:textId="74C446DA" w:rsidR="006C4750" w:rsidRPr="00D26A9E" w:rsidRDefault="000E3D16" w:rsidP="00BE52C0">
      <w:pPr>
        <w:spacing w:line="240" w:lineRule="auto"/>
        <w:rPr>
          <w:rFonts w:cstheme="minorHAnsi"/>
          <w:sz w:val="20"/>
          <w:szCs w:val="20"/>
        </w:rPr>
      </w:pPr>
      <w:r>
        <w:rPr>
          <w:sz w:val="20"/>
          <w:szCs w:val="20"/>
        </w:rPr>
        <w:t>This course is</w:t>
      </w:r>
      <w:r w:rsidR="00C87333">
        <w:rPr>
          <w:sz w:val="20"/>
          <w:szCs w:val="20"/>
        </w:rPr>
        <w:t xml:space="preserve"> an elective experience for MA and </w:t>
      </w:r>
      <w:r w:rsidR="0097325E">
        <w:rPr>
          <w:sz w:val="20"/>
          <w:szCs w:val="20"/>
        </w:rPr>
        <w:t>FMA</w:t>
      </w:r>
      <w:r w:rsidR="00C87333">
        <w:rPr>
          <w:sz w:val="20"/>
          <w:szCs w:val="20"/>
        </w:rPr>
        <w:t xml:space="preserve"> game students, as well as film students and those in the MA in Literature, Culture and Technology pursuing the game track, and occasionally Computer Science as well</w:t>
      </w:r>
      <w:r>
        <w:rPr>
          <w:sz w:val="20"/>
          <w:szCs w:val="20"/>
        </w:rPr>
        <w:t>.</w:t>
      </w:r>
      <w:r w:rsidR="0097325E">
        <w:rPr>
          <w:sz w:val="20"/>
          <w:szCs w:val="20"/>
        </w:rPr>
        <w:t xml:space="preserve"> It is a required course for students in the MFA in Games &amp; Interactive Media.</w:t>
      </w:r>
    </w:p>
    <w:p w14:paraId="53B54F2C" w14:textId="77777777" w:rsidR="000120DF" w:rsidRPr="000120DF" w:rsidRDefault="000120DF" w:rsidP="00D26A9E">
      <w:pPr>
        <w:rPr>
          <w:b/>
          <w:bCs/>
          <w:sz w:val="10"/>
          <w:szCs w:val="10"/>
        </w:rPr>
      </w:pPr>
    </w:p>
    <w:p w14:paraId="0EA47865" w14:textId="1CCF31C7" w:rsidR="00D26A9E" w:rsidRDefault="00D26A9E" w:rsidP="00D26A9E">
      <w:pPr>
        <w:rPr>
          <w:b/>
          <w:bCs/>
          <w:sz w:val="24"/>
          <w:szCs w:val="24"/>
        </w:rPr>
      </w:pPr>
      <w:r w:rsidRPr="00D26A9E">
        <w:rPr>
          <w:b/>
          <w:bCs/>
          <w:sz w:val="24"/>
          <w:szCs w:val="24"/>
        </w:rPr>
        <w:t>Required playing: </w:t>
      </w:r>
    </w:p>
    <w:p w14:paraId="2517DD88" w14:textId="19684F86" w:rsidR="00D26A9E" w:rsidRDefault="00D26A9E" w:rsidP="00BE52C0">
      <w:pPr>
        <w:spacing w:line="240" w:lineRule="auto"/>
        <w:rPr>
          <w:rFonts w:eastAsia="Times New Roman" w:cstheme="minorHAnsi"/>
          <w:color w:val="000000"/>
          <w:sz w:val="20"/>
          <w:szCs w:val="20"/>
        </w:rPr>
      </w:pPr>
      <w:r w:rsidRPr="00D26A9E">
        <w:rPr>
          <w:rFonts w:eastAsia="Times New Roman" w:cstheme="minorHAnsi"/>
          <w:color w:val="000000"/>
          <w:sz w:val="20"/>
          <w:szCs w:val="20"/>
        </w:rPr>
        <w:t xml:space="preserve">Students may be required to play games readily available on the </w:t>
      </w:r>
      <w:r w:rsidR="0097325E" w:rsidRPr="00D26A9E">
        <w:rPr>
          <w:rFonts w:eastAsia="Times New Roman" w:cstheme="minorHAnsi"/>
          <w:color w:val="000000"/>
          <w:sz w:val="20"/>
          <w:szCs w:val="20"/>
        </w:rPr>
        <w:t>web</w:t>
      </w:r>
      <w:r w:rsidR="0097325E">
        <w:rPr>
          <w:rFonts w:eastAsia="Times New Roman" w:cstheme="minorHAnsi"/>
          <w:color w:val="000000"/>
          <w:sz w:val="20"/>
          <w:szCs w:val="20"/>
        </w:rPr>
        <w:t xml:space="preserve"> or</w:t>
      </w:r>
      <w:r>
        <w:rPr>
          <w:rFonts w:eastAsia="Times New Roman" w:cstheme="minorHAnsi"/>
          <w:color w:val="000000"/>
          <w:sz w:val="20"/>
          <w:szCs w:val="20"/>
        </w:rPr>
        <w:t xml:space="preserve"> made available on consoles or computers in the AU Game Lab,</w:t>
      </w:r>
      <w:r w:rsidRPr="00D26A9E">
        <w:rPr>
          <w:rFonts w:eastAsia="Times New Roman" w:cstheme="minorHAnsi"/>
          <w:color w:val="000000"/>
          <w:sz w:val="20"/>
          <w:szCs w:val="20"/>
        </w:rPr>
        <w:t xml:space="preserve"> as case studies for in class discussion and design reference. Students are encouraged to play the required games in groups. Much like a film course requires viewing, this course requires “playing.” Even if you have played the required games, you must play them again for the class</w:t>
      </w:r>
      <w:r w:rsidR="0097325E">
        <w:rPr>
          <w:rFonts w:eastAsia="Times New Roman" w:cstheme="minorHAnsi"/>
          <w:color w:val="000000"/>
          <w:sz w:val="20"/>
          <w:szCs w:val="20"/>
        </w:rPr>
        <w:t xml:space="preserve"> with a critical eye</w:t>
      </w:r>
      <w:r w:rsidRPr="00D26A9E">
        <w:rPr>
          <w:rFonts w:eastAsia="Times New Roman" w:cstheme="minorHAnsi"/>
          <w:color w:val="000000"/>
          <w:sz w:val="20"/>
          <w:szCs w:val="20"/>
        </w:rPr>
        <w:t>. In-class discussion and reading should help re- contextualize your game playing experience.</w:t>
      </w:r>
      <w:r>
        <w:rPr>
          <w:rFonts w:eastAsia="Times New Roman" w:cstheme="minorHAnsi"/>
          <w:color w:val="000000"/>
          <w:sz w:val="20"/>
          <w:szCs w:val="20"/>
        </w:rPr>
        <w:t xml:space="preserve">  The individual games will be selected based in part on what students are proposing to</w:t>
      </w:r>
      <w:r w:rsidR="000E3D16">
        <w:rPr>
          <w:rFonts w:eastAsia="Times New Roman" w:cstheme="minorHAnsi"/>
          <w:color w:val="000000"/>
          <w:sz w:val="20"/>
          <w:szCs w:val="20"/>
        </w:rPr>
        <w:t xml:space="preserve"> create</w:t>
      </w:r>
      <w:r>
        <w:rPr>
          <w:rFonts w:eastAsia="Times New Roman" w:cstheme="minorHAnsi"/>
          <w:color w:val="000000"/>
          <w:sz w:val="20"/>
          <w:szCs w:val="20"/>
        </w:rPr>
        <w:t>, as references to their own designs.</w:t>
      </w:r>
    </w:p>
    <w:p w14:paraId="4AECDD72" w14:textId="7E78B16D" w:rsidR="00D26A9E" w:rsidRPr="00D26A9E" w:rsidRDefault="00D26A9E" w:rsidP="00BE52C0">
      <w:pPr>
        <w:spacing w:line="240" w:lineRule="auto"/>
        <w:rPr>
          <w:rFonts w:eastAsia="Times New Roman" w:cstheme="minorHAnsi"/>
          <w:color w:val="000000"/>
          <w:sz w:val="20"/>
          <w:szCs w:val="20"/>
        </w:rPr>
      </w:pPr>
      <w:r>
        <w:rPr>
          <w:rFonts w:eastAsia="Times New Roman" w:cstheme="minorHAnsi"/>
          <w:color w:val="000000"/>
          <w:sz w:val="20"/>
          <w:szCs w:val="20"/>
        </w:rPr>
        <w:t>In addition, students will be expected both to play their own games (i.e. those they are developing) as well as the games being developed by other members of the class.</w:t>
      </w:r>
    </w:p>
    <w:p w14:paraId="3647D459" w14:textId="77777777" w:rsidR="00D26A9E" w:rsidRPr="00470843" w:rsidRDefault="00D26A9E">
      <w:pPr>
        <w:rPr>
          <w:sz w:val="20"/>
          <w:szCs w:val="20"/>
        </w:rPr>
      </w:pPr>
    </w:p>
    <w:p w14:paraId="306999CF" w14:textId="652771A7" w:rsidR="00885DFC" w:rsidRPr="00885DFC" w:rsidRDefault="00885DFC">
      <w:pPr>
        <w:rPr>
          <w:b/>
          <w:bCs/>
          <w:sz w:val="28"/>
          <w:szCs w:val="28"/>
        </w:rPr>
      </w:pPr>
      <w:r w:rsidRPr="00885DFC">
        <w:rPr>
          <w:b/>
          <w:bCs/>
          <w:sz w:val="28"/>
          <w:szCs w:val="28"/>
        </w:rPr>
        <w:t>2. Student Expectations &amp; Evaluation</w:t>
      </w:r>
    </w:p>
    <w:p w14:paraId="768945E3" w14:textId="6C8B362F" w:rsidR="00885DFC" w:rsidRDefault="00885DFC">
      <w:pPr>
        <w:rPr>
          <w:b/>
          <w:bCs/>
          <w:sz w:val="24"/>
          <w:szCs w:val="24"/>
        </w:rPr>
      </w:pPr>
      <w:r w:rsidRPr="00885DFC">
        <w:rPr>
          <w:b/>
          <w:bCs/>
          <w:sz w:val="24"/>
          <w:szCs w:val="24"/>
        </w:rPr>
        <w:t>Expectations:</w:t>
      </w:r>
    </w:p>
    <w:p w14:paraId="2629165A" w14:textId="51BF923C" w:rsidR="00C87333" w:rsidRDefault="005B7EA9" w:rsidP="00BE52C0">
      <w:pPr>
        <w:spacing w:line="240" w:lineRule="auto"/>
        <w:rPr>
          <w:sz w:val="20"/>
          <w:szCs w:val="20"/>
        </w:rPr>
      </w:pPr>
      <w:r w:rsidRPr="005B7EA9">
        <w:rPr>
          <w:sz w:val="20"/>
          <w:szCs w:val="20"/>
        </w:rPr>
        <w:t xml:space="preserve">It is my expectation that each student come prepared for the course, excited to learn, and interested in the topic.  Students are expected to read the assigned readings, to discuss them as a class </w:t>
      </w:r>
      <w:proofErr w:type="gramStart"/>
      <w:r w:rsidRPr="005B7EA9">
        <w:rPr>
          <w:sz w:val="20"/>
          <w:szCs w:val="20"/>
        </w:rPr>
        <w:t>and also</w:t>
      </w:r>
      <w:proofErr w:type="gramEnd"/>
      <w:r w:rsidRPr="005B7EA9">
        <w:rPr>
          <w:sz w:val="20"/>
          <w:szCs w:val="20"/>
        </w:rPr>
        <w:t xml:space="preserve"> with each other, to reference the materials provided as needed </w:t>
      </w:r>
      <w:proofErr w:type="gramStart"/>
      <w:r w:rsidRPr="005B7EA9">
        <w:rPr>
          <w:sz w:val="20"/>
          <w:szCs w:val="20"/>
        </w:rPr>
        <w:t>in order to</w:t>
      </w:r>
      <w:proofErr w:type="gramEnd"/>
      <w:r w:rsidRPr="005B7EA9">
        <w:rPr>
          <w:sz w:val="20"/>
          <w:szCs w:val="20"/>
        </w:rPr>
        <w:t xml:space="preserve"> complete their own games and associated deliverables, and to create interesting, meaningful games as a part of their work in the course.  This course is specifically intended to provide an opportunity to explore creating games in multiple contexts, exploring several methodologies, to engage students in finding what pathways and processes will work for them on an individual basis.  There is no single ‘right answer’ to game making, and as such it is my expectation that students approach the subject, and the course, with the maturity, self-honesty, and diligence required to create </w:t>
      </w:r>
      <w:r w:rsidR="00D21BF1">
        <w:rPr>
          <w:sz w:val="20"/>
          <w:szCs w:val="20"/>
        </w:rPr>
        <w:t xml:space="preserve">effective </w:t>
      </w:r>
      <w:r w:rsidRPr="005B7EA9">
        <w:rPr>
          <w:sz w:val="20"/>
          <w:szCs w:val="20"/>
        </w:rPr>
        <w:t>work in interactive games and media.</w:t>
      </w:r>
    </w:p>
    <w:p w14:paraId="3C6169CA" w14:textId="77777777" w:rsidR="0097325E" w:rsidRPr="005B7EA9" w:rsidRDefault="0097325E" w:rsidP="00BE52C0">
      <w:pPr>
        <w:spacing w:line="240" w:lineRule="auto"/>
        <w:rPr>
          <w:sz w:val="20"/>
          <w:szCs w:val="20"/>
        </w:rPr>
      </w:pPr>
    </w:p>
    <w:p w14:paraId="3EA45943" w14:textId="71CFB409" w:rsidR="00885DFC" w:rsidRDefault="00885DFC">
      <w:pPr>
        <w:rPr>
          <w:b/>
          <w:bCs/>
          <w:sz w:val="24"/>
          <w:szCs w:val="24"/>
        </w:rPr>
      </w:pPr>
      <w:r w:rsidRPr="00885DFC">
        <w:rPr>
          <w:b/>
          <w:bCs/>
          <w:sz w:val="24"/>
          <w:szCs w:val="24"/>
        </w:rPr>
        <w:t>Assignments:</w:t>
      </w:r>
    </w:p>
    <w:p w14:paraId="483ABEA2" w14:textId="2F5CC784" w:rsidR="00D21BF1" w:rsidRDefault="00D21BF1" w:rsidP="00BE52C0">
      <w:pPr>
        <w:spacing w:line="240" w:lineRule="auto"/>
        <w:rPr>
          <w:sz w:val="20"/>
          <w:szCs w:val="20"/>
        </w:rPr>
      </w:pPr>
      <w:r w:rsidRPr="000B648B">
        <w:rPr>
          <w:sz w:val="20"/>
          <w:szCs w:val="20"/>
        </w:rPr>
        <w:t>There are two major assignments for the course</w:t>
      </w:r>
      <w:r w:rsidR="000B648B" w:rsidRPr="000B648B">
        <w:rPr>
          <w:sz w:val="20"/>
          <w:szCs w:val="20"/>
        </w:rPr>
        <w:t xml:space="preserve"> (labelled GAME 1 and GAME 2 in the schedule)</w:t>
      </w:r>
      <w:r w:rsidR="009F36B6">
        <w:rPr>
          <w:sz w:val="20"/>
          <w:szCs w:val="20"/>
        </w:rPr>
        <w:t xml:space="preserve">: </w:t>
      </w:r>
      <w:r w:rsidRPr="000B648B">
        <w:rPr>
          <w:sz w:val="20"/>
          <w:szCs w:val="20"/>
        </w:rPr>
        <w:t>both are small to medium sized games</w:t>
      </w:r>
      <w:r w:rsidR="000E3D16">
        <w:rPr>
          <w:sz w:val="20"/>
          <w:szCs w:val="20"/>
        </w:rPr>
        <w:t xml:space="preserve"> or digital interactive narrative experiences</w:t>
      </w:r>
      <w:r w:rsidRPr="000B648B">
        <w:rPr>
          <w:sz w:val="20"/>
          <w:szCs w:val="20"/>
        </w:rPr>
        <w:t xml:space="preserve"> that can either be created individually or in small </w:t>
      </w:r>
      <w:r w:rsidRPr="000B648B">
        <w:rPr>
          <w:sz w:val="20"/>
          <w:szCs w:val="20"/>
        </w:rPr>
        <w:lastRenderedPageBreak/>
        <w:t xml:space="preserve">groups.  </w:t>
      </w:r>
      <w:r w:rsidR="000E3D16">
        <w:rPr>
          <w:sz w:val="20"/>
          <w:szCs w:val="20"/>
        </w:rPr>
        <w:t>Each of them should effectively illustrate some of the overarching theories and design patterns of interactive narrative as discussed throughout the course and the associated readings</w:t>
      </w:r>
      <w:r w:rsidR="000B648B" w:rsidRPr="000B648B">
        <w:rPr>
          <w:sz w:val="20"/>
          <w:szCs w:val="20"/>
        </w:rPr>
        <w:t>.</w:t>
      </w:r>
      <w:r w:rsidR="000E3D16">
        <w:rPr>
          <w:sz w:val="20"/>
          <w:szCs w:val="20"/>
        </w:rPr>
        <w:t xml:space="preserve"> In addition, these media pieces should be in keeping with the goals and objectives of the AU Game </w:t>
      </w:r>
      <w:r w:rsidR="0097325E">
        <w:rPr>
          <w:sz w:val="20"/>
          <w:szCs w:val="20"/>
        </w:rPr>
        <w:t>Center</w:t>
      </w:r>
      <w:r w:rsidR="000E3D16">
        <w:rPr>
          <w:sz w:val="20"/>
          <w:szCs w:val="20"/>
        </w:rPr>
        <w:t xml:space="preserve"> where the course is offered.</w:t>
      </w:r>
      <w:r w:rsidR="000B648B" w:rsidRPr="000B648B">
        <w:rPr>
          <w:sz w:val="20"/>
          <w:szCs w:val="20"/>
        </w:rPr>
        <w:t xml:space="preserve">  As such, they are required to serve some other purpose in addition to entertainment, be it health, education, art, etc., and students are encouraged to think broadly both about potential interventions using </w:t>
      </w:r>
      <w:r w:rsidR="000E3D16">
        <w:rPr>
          <w:sz w:val="20"/>
          <w:szCs w:val="20"/>
        </w:rPr>
        <w:t>interactive narrative techniques</w:t>
      </w:r>
      <w:r w:rsidR="000B648B" w:rsidRPr="000B648B">
        <w:rPr>
          <w:sz w:val="20"/>
          <w:szCs w:val="20"/>
        </w:rPr>
        <w:t>, as well as the way games</w:t>
      </w:r>
      <w:r w:rsidR="000E3D16">
        <w:rPr>
          <w:sz w:val="20"/>
          <w:szCs w:val="20"/>
        </w:rPr>
        <w:t>-</w:t>
      </w:r>
      <w:r w:rsidR="000B648B" w:rsidRPr="000B648B">
        <w:rPr>
          <w:sz w:val="20"/>
          <w:szCs w:val="20"/>
        </w:rPr>
        <w:t>as</w:t>
      </w:r>
      <w:r w:rsidR="000E3D16">
        <w:rPr>
          <w:sz w:val="20"/>
          <w:szCs w:val="20"/>
        </w:rPr>
        <w:t>-</w:t>
      </w:r>
      <w:r w:rsidR="000B648B" w:rsidRPr="000B648B">
        <w:rPr>
          <w:sz w:val="20"/>
          <w:szCs w:val="20"/>
        </w:rPr>
        <w:t xml:space="preserve">systems and </w:t>
      </w:r>
      <w:r w:rsidR="000E3D16">
        <w:rPr>
          <w:sz w:val="20"/>
          <w:szCs w:val="20"/>
        </w:rPr>
        <w:t>stories-</w:t>
      </w:r>
      <w:r w:rsidR="000B648B" w:rsidRPr="000B648B">
        <w:rPr>
          <w:sz w:val="20"/>
          <w:szCs w:val="20"/>
        </w:rPr>
        <w:t>as</w:t>
      </w:r>
      <w:r w:rsidR="000E3D16">
        <w:rPr>
          <w:sz w:val="20"/>
          <w:szCs w:val="20"/>
        </w:rPr>
        <w:t>-</w:t>
      </w:r>
      <w:r w:rsidR="000B648B" w:rsidRPr="000B648B">
        <w:rPr>
          <w:sz w:val="20"/>
          <w:szCs w:val="20"/>
        </w:rPr>
        <w:t xml:space="preserve">structures lend themselves towards </w:t>
      </w:r>
      <w:proofErr w:type="gramStart"/>
      <w:r w:rsidR="000B648B" w:rsidRPr="000B648B">
        <w:rPr>
          <w:sz w:val="20"/>
          <w:szCs w:val="20"/>
        </w:rPr>
        <w:t>particular types</w:t>
      </w:r>
      <w:proofErr w:type="gramEnd"/>
      <w:r w:rsidR="000B648B" w:rsidRPr="000B648B">
        <w:rPr>
          <w:sz w:val="20"/>
          <w:szCs w:val="20"/>
        </w:rPr>
        <w:t xml:space="preserve"> of interactions and learning.  </w:t>
      </w:r>
    </w:p>
    <w:p w14:paraId="5ECD46B9" w14:textId="7F576DF2" w:rsidR="000B648B" w:rsidRDefault="000B648B" w:rsidP="00BE52C0">
      <w:pPr>
        <w:spacing w:line="240" w:lineRule="auto"/>
        <w:rPr>
          <w:sz w:val="20"/>
          <w:szCs w:val="20"/>
        </w:rPr>
      </w:pPr>
      <w:r>
        <w:rPr>
          <w:sz w:val="20"/>
          <w:szCs w:val="20"/>
        </w:rPr>
        <w:t xml:space="preserve">In addition, students will be responsible for creating the documentation, media elements, posters, images, websites, and other errata that are required </w:t>
      </w:r>
      <w:proofErr w:type="gramStart"/>
      <w:r>
        <w:rPr>
          <w:sz w:val="20"/>
          <w:szCs w:val="20"/>
        </w:rPr>
        <w:t>in order to</w:t>
      </w:r>
      <w:proofErr w:type="gramEnd"/>
      <w:r>
        <w:rPr>
          <w:sz w:val="20"/>
          <w:szCs w:val="20"/>
        </w:rPr>
        <w:t xml:space="preserve"> release and support a game project, and these materials are in no way secondary to the game itself.</w:t>
      </w:r>
      <w:r w:rsidR="00BC53B5">
        <w:rPr>
          <w:sz w:val="20"/>
          <w:szCs w:val="20"/>
        </w:rPr>
        <w:t xml:space="preserve"> Furthermore, each project will be accompanied by a short </w:t>
      </w:r>
      <w:proofErr w:type="gramStart"/>
      <w:r w:rsidR="00BC53B5">
        <w:rPr>
          <w:sz w:val="20"/>
          <w:szCs w:val="20"/>
        </w:rPr>
        <w:t>3-5 page</w:t>
      </w:r>
      <w:proofErr w:type="gramEnd"/>
      <w:r w:rsidR="00BC53B5">
        <w:rPr>
          <w:sz w:val="20"/>
          <w:szCs w:val="20"/>
        </w:rPr>
        <w:t xml:space="preserve"> paper that describes the authorial intent behind the project, how this relates to the theories and practices discussed in class, and provided a post-mortem style overview of the successes and failures of the work produced.</w:t>
      </w:r>
    </w:p>
    <w:p w14:paraId="50B5BFD4" w14:textId="77777777" w:rsidR="00BE52C0" w:rsidRPr="000120DF" w:rsidRDefault="00BE52C0" w:rsidP="00BE52C0">
      <w:pPr>
        <w:spacing w:line="240" w:lineRule="auto"/>
        <w:rPr>
          <w:sz w:val="10"/>
          <w:szCs w:val="10"/>
        </w:rPr>
      </w:pPr>
    </w:p>
    <w:p w14:paraId="76904D1D" w14:textId="34823240" w:rsidR="00885DFC" w:rsidRDefault="00885DFC">
      <w:pPr>
        <w:rPr>
          <w:b/>
          <w:bCs/>
          <w:sz w:val="24"/>
          <w:szCs w:val="24"/>
        </w:rPr>
      </w:pPr>
      <w:r w:rsidRPr="00885DFC">
        <w:rPr>
          <w:b/>
          <w:bCs/>
          <w:sz w:val="24"/>
          <w:szCs w:val="24"/>
        </w:rPr>
        <w:t>Grading:</w:t>
      </w:r>
    </w:p>
    <w:p w14:paraId="01CE836A" w14:textId="4EB234DA" w:rsidR="00C509DB" w:rsidRDefault="00C509DB">
      <w:pPr>
        <w:rPr>
          <w:sz w:val="20"/>
          <w:szCs w:val="20"/>
        </w:rPr>
      </w:pPr>
      <w:r w:rsidRPr="005B7EA9">
        <w:rPr>
          <w:sz w:val="20"/>
          <w:szCs w:val="20"/>
        </w:rPr>
        <w:t xml:space="preserve">Grades will be assigned based on the two games developed, submitted, and reviewed, as well as for participation in reading discussions, critiques, online and offline chats and discussions, etc.  </w:t>
      </w:r>
      <w:r w:rsidR="005B7EA9" w:rsidRPr="005B7EA9">
        <w:rPr>
          <w:sz w:val="20"/>
          <w:szCs w:val="20"/>
        </w:rPr>
        <w:t xml:space="preserve">Each game itself will be </w:t>
      </w:r>
      <w:r w:rsidR="005B7EA9">
        <w:rPr>
          <w:sz w:val="20"/>
          <w:szCs w:val="20"/>
        </w:rPr>
        <w:t>evaluated both on the game itself, and how effectively it conveys its meaning and engages the target audience, as well as the documentation, associated materials, and presentation of the game during critique.</w:t>
      </w:r>
    </w:p>
    <w:tbl>
      <w:tblPr>
        <w:tblStyle w:val="TableGrid"/>
        <w:tblW w:w="9355" w:type="dxa"/>
        <w:tblLook w:val="04A0" w:firstRow="1" w:lastRow="0" w:firstColumn="1" w:lastColumn="0" w:noHBand="0" w:noVBand="1"/>
      </w:tblPr>
      <w:tblGrid>
        <w:gridCol w:w="6295"/>
        <w:gridCol w:w="1530"/>
        <w:gridCol w:w="1530"/>
      </w:tblGrid>
      <w:tr w:rsidR="009F36B6" w14:paraId="50189246" w14:textId="77777777" w:rsidTr="00EB0892">
        <w:tc>
          <w:tcPr>
            <w:tcW w:w="6295" w:type="dxa"/>
            <w:shd w:val="clear" w:color="auto" w:fill="002060"/>
          </w:tcPr>
          <w:p w14:paraId="0BBFB59B" w14:textId="7538F198" w:rsidR="009F36B6" w:rsidRDefault="009F36B6">
            <w:pPr>
              <w:rPr>
                <w:sz w:val="20"/>
                <w:szCs w:val="20"/>
              </w:rPr>
            </w:pPr>
          </w:p>
        </w:tc>
        <w:tc>
          <w:tcPr>
            <w:tcW w:w="1530" w:type="dxa"/>
            <w:shd w:val="clear" w:color="auto" w:fill="002060"/>
          </w:tcPr>
          <w:p w14:paraId="54A6A8CA" w14:textId="708105DF" w:rsidR="009F36B6" w:rsidRDefault="009F36B6">
            <w:pPr>
              <w:rPr>
                <w:sz w:val="20"/>
                <w:szCs w:val="20"/>
              </w:rPr>
            </w:pPr>
            <w:r>
              <w:rPr>
                <w:sz w:val="20"/>
                <w:szCs w:val="20"/>
              </w:rPr>
              <w:t>GAME 1</w:t>
            </w:r>
          </w:p>
        </w:tc>
        <w:tc>
          <w:tcPr>
            <w:tcW w:w="1530" w:type="dxa"/>
            <w:shd w:val="clear" w:color="auto" w:fill="002060"/>
          </w:tcPr>
          <w:p w14:paraId="18A6310A" w14:textId="669989CC" w:rsidR="009F36B6" w:rsidRDefault="009F36B6">
            <w:pPr>
              <w:rPr>
                <w:sz w:val="20"/>
                <w:szCs w:val="20"/>
              </w:rPr>
            </w:pPr>
            <w:r>
              <w:rPr>
                <w:sz w:val="20"/>
                <w:szCs w:val="20"/>
              </w:rPr>
              <w:t>GAME 2</w:t>
            </w:r>
          </w:p>
        </w:tc>
      </w:tr>
      <w:tr w:rsidR="009F36B6" w14:paraId="0335F5CA" w14:textId="77777777" w:rsidTr="00EB0892">
        <w:tc>
          <w:tcPr>
            <w:tcW w:w="6295" w:type="dxa"/>
            <w:shd w:val="clear" w:color="auto" w:fill="D9E2F3" w:themeFill="accent1" w:themeFillTint="33"/>
          </w:tcPr>
          <w:p w14:paraId="59B07892" w14:textId="0E699615" w:rsidR="009F36B6" w:rsidRDefault="009F36B6">
            <w:pPr>
              <w:rPr>
                <w:sz w:val="20"/>
                <w:szCs w:val="20"/>
              </w:rPr>
            </w:pPr>
            <w:r>
              <w:rPr>
                <w:sz w:val="20"/>
                <w:szCs w:val="20"/>
              </w:rPr>
              <w:t xml:space="preserve">Game </w:t>
            </w:r>
            <w:r w:rsidR="00BC53B5">
              <w:rPr>
                <w:sz w:val="20"/>
                <w:szCs w:val="20"/>
              </w:rPr>
              <w:t xml:space="preserve">or media </w:t>
            </w:r>
            <w:r>
              <w:rPr>
                <w:sz w:val="20"/>
                <w:szCs w:val="20"/>
              </w:rPr>
              <w:t>design, presentation, and successful implementation</w:t>
            </w:r>
          </w:p>
        </w:tc>
        <w:tc>
          <w:tcPr>
            <w:tcW w:w="1530" w:type="dxa"/>
            <w:shd w:val="clear" w:color="auto" w:fill="D9E2F3" w:themeFill="accent1" w:themeFillTint="33"/>
          </w:tcPr>
          <w:p w14:paraId="620E5D84" w14:textId="4BC02483" w:rsidR="009F36B6" w:rsidRDefault="009F36B6" w:rsidP="009F36B6">
            <w:pPr>
              <w:jc w:val="right"/>
              <w:rPr>
                <w:sz w:val="20"/>
                <w:szCs w:val="20"/>
              </w:rPr>
            </w:pPr>
            <w:r>
              <w:rPr>
                <w:sz w:val="20"/>
                <w:szCs w:val="20"/>
              </w:rPr>
              <w:t>15</w:t>
            </w:r>
          </w:p>
        </w:tc>
        <w:tc>
          <w:tcPr>
            <w:tcW w:w="1530" w:type="dxa"/>
            <w:shd w:val="clear" w:color="auto" w:fill="D9E2F3" w:themeFill="accent1" w:themeFillTint="33"/>
          </w:tcPr>
          <w:p w14:paraId="5C26810B" w14:textId="7270A8F7" w:rsidR="009F36B6" w:rsidRDefault="009F36B6" w:rsidP="009F36B6">
            <w:pPr>
              <w:jc w:val="right"/>
              <w:rPr>
                <w:sz w:val="20"/>
                <w:szCs w:val="20"/>
              </w:rPr>
            </w:pPr>
            <w:r>
              <w:rPr>
                <w:sz w:val="20"/>
                <w:szCs w:val="20"/>
              </w:rPr>
              <w:t>25</w:t>
            </w:r>
          </w:p>
        </w:tc>
      </w:tr>
      <w:tr w:rsidR="00BC53B5" w14:paraId="703BC168" w14:textId="77777777" w:rsidTr="009F36B6">
        <w:tc>
          <w:tcPr>
            <w:tcW w:w="6295" w:type="dxa"/>
          </w:tcPr>
          <w:p w14:paraId="48230805" w14:textId="1686A46C" w:rsidR="00BC53B5" w:rsidRDefault="00BC53B5" w:rsidP="00BC53B5">
            <w:pPr>
              <w:rPr>
                <w:sz w:val="20"/>
                <w:szCs w:val="20"/>
              </w:rPr>
            </w:pPr>
            <w:r>
              <w:rPr>
                <w:sz w:val="20"/>
                <w:szCs w:val="20"/>
              </w:rPr>
              <w:t>Effective use of additional goals and themes beyond entertainment</w:t>
            </w:r>
          </w:p>
        </w:tc>
        <w:tc>
          <w:tcPr>
            <w:tcW w:w="1530" w:type="dxa"/>
          </w:tcPr>
          <w:p w14:paraId="02F78628" w14:textId="2BBCD26F" w:rsidR="00BC53B5" w:rsidRDefault="00BC53B5" w:rsidP="00BC53B5">
            <w:pPr>
              <w:jc w:val="right"/>
              <w:rPr>
                <w:sz w:val="20"/>
                <w:szCs w:val="20"/>
              </w:rPr>
            </w:pPr>
            <w:r>
              <w:rPr>
                <w:sz w:val="20"/>
                <w:szCs w:val="20"/>
              </w:rPr>
              <w:t>10</w:t>
            </w:r>
          </w:p>
        </w:tc>
        <w:tc>
          <w:tcPr>
            <w:tcW w:w="1530" w:type="dxa"/>
          </w:tcPr>
          <w:p w14:paraId="6CE26AF2" w14:textId="0B6F2877" w:rsidR="00BC53B5" w:rsidRDefault="00BC53B5" w:rsidP="00BC53B5">
            <w:pPr>
              <w:jc w:val="right"/>
              <w:rPr>
                <w:sz w:val="20"/>
                <w:szCs w:val="20"/>
              </w:rPr>
            </w:pPr>
            <w:r>
              <w:rPr>
                <w:sz w:val="20"/>
                <w:szCs w:val="20"/>
              </w:rPr>
              <w:t>10</w:t>
            </w:r>
          </w:p>
        </w:tc>
      </w:tr>
      <w:tr w:rsidR="009F36B6" w14:paraId="1E15E6C0" w14:textId="77777777" w:rsidTr="00EB0892">
        <w:tc>
          <w:tcPr>
            <w:tcW w:w="6295" w:type="dxa"/>
            <w:shd w:val="clear" w:color="auto" w:fill="D9E2F3" w:themeFill="accent1" w:themeFillTint="33"/>
          </w:tcPr>
          <w:p w14:paraId="3F77B887" w14:textId="7FFFA90D" w:rsidR="009F36B6" w:rsidRDefault="00BC53B5">
            <w:pPr>
              <w:rPr>
                <w:sz w:val="20"/>
                <w:szCs w:val="20"/>
              </w:rPr>
            </w:pPr>
            <w:r>
              <w:rPr>
                <w:sz w:val="20"/>
                <w:szCs w:val="20"/>
              </w:rPr>
              <w:t>Additional materials, documentation, and associated paper</w:t>
            </w:r>
          </w:p>
        </w:tc>
        <w:tc>
          <w:tcPr>
            <w:tcW w:w="1530" w:type="dxa"/>
            <w:shd w:val="clear" w:color="auto" w:fill="D9E2F3" w:themeFill="accent1" w:themeFillTint="33"/>
          </w:tcPr>
          <w:p w14:paraId="6EEEF5B9" w14:textId="3CCA80FD" w:rsidR="009F36B6" w:rsidRDefault="009F36B6" w:rsidP="009F36B6">
            <w:pPr>
              <w:jc w:val="right"/>
              <w:rPr>
                <w:sz w:val="20"/>
                <w:szCs w:val="20"/>
              </w:rPr>
            </w:pPr>
            <w:r>
              <w:rPr>
                <w:sz w:val="20"/>
                <w:szCs w:val="20"/>
              </w:rPr>
              <w:t>10</w:t>
            </w:r>
          </w:p>
        </w:tc>
        <w:tc>
          <w:tcPr>
            <w:tcW w:w="1530" w:type="dxa"/>
            <w:shd w:val="clear" w:color="auto" w:fill="D9E2F3" w:themeFill="accent1" w:themeFillTint="33"/>
          </w:tcPr>
          <w:p w14:paraId="60559C83" w14:textId="4B871455" w:rsidR="009F36B6" w:rsidRDefault="009F36B6" w:rsidP="009F36B6">
            <w:pPr>
              <w:jc w:val="right"/>
              <w:rPr>
                <w:sz w:val="20"/>
                <w:szCs w:val="20"/>
              </w:rPr>
            </w:pPr>
            <w:r>
              <w:rPr>
                <w:sz w:val="20"/>
                <w:szCs w:val="20"/>
              </w:rPr>
              <w:t>10</w:t>
            </w:r>
          </w:p>
        </w:tc>
      </w:tr>
      <w:tr w:rsidR="009F36B6" w14:paraId="6D5AE020" w14:textId="77777777" w:rsidTr="009F36B6">
        <w:tc>
          <w:tcPr>
            <w:tcW w:w="6295" w:type="dxa"/>
          </w:tcPr>
          <w:p w14:paraId="49421131" w14:textId="5FD1B669" w:rsidR="009F36B6" w:rsidRDefault="009F36B6">
            <w:pPr>
              <w:rPr>
                <w:sz w:val="20"/>
                <w:szCs w:val="20"/>
              </w:rPr>
            </w:pPr>
            <w:r>
              <w:rPr>
                <w:sz w:val="20"/>
                <w:szCs w:val="20"/>
              </w:rPr>
              <w:t>TOTAL for GAME ASSIGNMENTS:</w:t>
            </w:r>
          </w:p>
        </w:tc>
        <w:tc>
          <w:tcPr>
            <w:tcW w:w="1530" w:type="dxa"/>
          </w:tcPr>
          <w:p w14:paraId="069A5C8C" w14:textId="526714AB" w:rsidR="009F36B6" w:rsidRDefault="00AA6367" w:rsidP="009F36B6">
            <w:pPr>
              <w:jc w:val="right"/>
              <w:rPr>
                <w:sz w:val="20"/>
                <w:szCs w:val="20"/>
              </w:rPr>
            </w:pPr>
            <w:r>
              <w:rPr>
                <w:sz w:val="20"/>
                <w:szCs w:val="20"/>
              </w:rPr>
              <w:t>35</w:t>
            </w:r>
          </w:p>
        </w:tc>
        <w:tc>
          <w:tcPr>
            <w:tcW w:w="1530" w:type="dxa"/>
          </w:tcPr>
          <w:p w14:paraId="6ADD0EDE" w14:textId="6A7D6DE0" w:rsidR="009F36B6" w:rsidRDefault="009F36B6" w:rsidP="009F36B6">
            <w:pPr>
              <w:jc w:val="right"/>
              <w:rPr>
                <w:sz w:val="20"/>
                <w:szCs w:val="20"/>
              </w:rPr>
            </w:pPr>
            <w:r>
              <w:rPr>
                <w:sz w:val="20"/>
                <w:szCs w:val="20"/>
              </w:rPr>
              <w:t>4</w:t>
            </w:r>
            <w:r w:rsidR="00AA6367">
              <w:rPr>
                <w:sz w:val="20"/>
                <w:szCs w:val="20"/>
              </w:rPr>
              <w:t>5</w:t>
            </w:r>
          </w:p>
        </w:tc>
      </w:tr>
      <w:tr w:rsidR="009F36B6" w14:paraId="0F3F7019" w14:textId="77777777" w:rsidTr="00EB0892">
        <w:tc>
          <w:tcPr>
            <w:tcW w:w="6295" w:type="dxa"/>
            <w:shd w:val="clear" w:color="auto" w:fill="D9E2F3" w:themeFill="accent1" w:themeFillTint="33"/>
          </w:tcPr>
          <w:p w14:paraId="52551B58" w14:textId="6F8191A9" w:rsidR="009F36B6" w:rsidRDefault="009F36B6">
            <w:pPr>
              <w:rPr>
                <w:sz w:val="20"/>
                <w:szCs w:val="20"/>
              </w:rPr>
            </w:pPr>
            <w:r>
              <w:rPr>
                <w:sz w:val="20"/>
                <w:szCs w:val="20"/>
              </w:rPr>
              <w:t>TOTAL for COMBINED GAME ASSIGNMENTS:</w:t>
            </w:r>
          </w:p>
        </w:tc>
        <w:tc>
          <w:tcPr>
            <w:tcW w:w="3060" w:type="dxa"/>
            <w:gridSpan w:val="2"/>
            <w:shd w:val="clear" w:color="auto" w:fill="D9E2F3" w:themeFill="accent1" w:themeFillTint="33"/>
          </w:tcPr>
          <w:p w14:paraId="6EBB5A40" w14:textId="2C0BFD9C" w:rsidR="009F36B6" w:rsidRDefault="009F36B6" w:rsidP="009F36B6">
            <w:pPr>
              <w:jc w:val="right"/>
              <w:rPr>
                <w:sz w:val="20"/>
                <w:szCs w:val="20"/>
              </w:rPr>
            </w:pPr>
            <w:r>
              <w:rPr>
                <w:sz w:val="20"/>
                <w:szCs w:val="20"/>
              </w:rPr>
              <w:t>80</w:t>
            </w:r>
          </w:p>
        </w:tc>
      </w:tr>
      <w:tr w:rsidR="009F36B6" w14:paraId="7A8FC931" w14:textId="77777777" w:rsidTr="003C7623">
        <w:tc>
          <w:tcPr>
            <w:tcW w:w="6295" w:type="dxa"/>
          </w:tcPr>
          <w:p w14:paraId="0FBC1AC5" w14:textId="492D373E" w:rsidR="009F36B6" w:rsidRDefault="009F36B6">
            <w:pPr>
              <w:rPr>
                <w:sz w:val="20"/>
                <w:szCs w:val="20"/>
              </w:rPr>
            </w:pPr>
            <w:r>
              <w:rPr>
                <w:sz w:val="20"/>
                <w:szCs w:val="20"/>
              </w:rPr>
              <w:t>Participation in Class Discussion &amp; Critique</w:t>
            </w:r>
          </w:p>
        </w:tc>
        <w:tc>
          <w:tcPr>
            <w:tcW w:w="3060" w:type="dxa"/>
            <w:gridSpan w:val="2"/>
          </w:tcPr>
          <w:p w14:paraId="5D253D85" w14:textId="1879BCE7" w:rsidR="009F36B6" w:rsidRDefault="009F36B6" w:rsidP="009F36B6">
            <w:pPr>
              <w:jc w:val="right"/>
              <w:rPr>
                <w:sz w:val="20"/>
                <w:szCs w:val="20"/>
              </w:rPr>
            </w:pPr>
            <w:r>
              <w:rPr>
                <w:sz w:val="20"/>
                <w:szCs w:val="20"/>
              </w:rPr>
              <w:t>20</w:t>
            </w:r>
          </w:p>
        </w:tc>
      </w:tr>
      <w:tr w:rsidR="009F36B6" w14:paraId="0EEC6066" w14:textId="77777777" w:rsidTr="00EB0892">
        <w:tc>
          <w:tcPr>
            <w:tcW w:w="6295" w:type="dxa"/>
            <w:shd w:val="clear" w:color="auto" w:fill="D9E2F3" w:themeFill="accent1" w:themeFillTint="33"/>
          </w:tcPr>
          <w:p w14:paraId="79266817" w14:textId="4339003C" w:rsidR="009F36B6" w:rsidRDefault="009F36B6">
            <w:pPr>
              <w:rPr>
                <w:sz w:val="20"/>
                <w:szCs w:val="20"/>
              </w:rPr>
            </w:pPr>
            <w:r>
              <w:rPr>
                <w:sz w:val="20"/>
                <w:szCs w:val="20"/>
              </w:rPr>
              <w:t>TOTAL GRADE</w:t>
            </w:r>
          </w:p>
        </w:tc>
        <w:tc>
          <w:tcPr>
            <w:tcW w:w="3060" w:type="dxa"/>
            <w:gridSpan w:val="2"/>
            <w:shd w:val="clear" w:color="auto" w:fill="D9E2F3" w:themeFill="accent1" w:themeFillTint="33"/>
          </w:tcPr>
          <w:p w14:paraId="7114676C" w14:textId="5B65E4DF" w:rsidR="009F36B6" w:rsidRDefault="009F36B6" w:rsidP="009F36B6">
            <w:pPr>
              <w:jc w:val="right"/>
              <w:rPr>
                <w:sz w:val="20"/>
                <w:szCs w:val="20"/>
              </w:rPr>
            </w:pPr>
            <w:r>
              <w:rPr>
                <w:sz w:val="20"/>
                <w:szCs w:val="20"/>
              </w:rPr>
              <w:t>100</w:t>
            </w:r>
          </w:p>
        </w:tc>
      </w:tr>
    </w:tbl>
    <w:p w14:paraId="4FC4975E" w14:textId="77777777" w:rsidR="003C7623" w:rsidRDefault="003C7623" w:rsidP="003C7623">
      <w:pPr>
        <w:spacing w:after="0"/>
        <w:rPr>
          <w:sz w:val="20"/>
          <w:szCs w:val="20"/>
        </w:rPr>
      </w:pPr>
    </w:p>
    <w:p w14:paraId="0DBB01E4" w14:textId="2DCC4C08" w:rsidR="003C7623" w:rsidRDefault="003C7623" w:rsidP="00BE52C0">
      <w:pPr>
        <w:spacing w:line="240" w:lineRule="auto"/>
        <w:rPr>
          <w:sz w:val="20"/>
          <w:szCs w:val="20"/>
        </w:rPr>
      </w:pPr>
      <w:r>
        <w:rPr>
          <w:sz w:val="20"/>
          <w:szCs w:val="20"/>
        </w:rPr>
        <w:t>In reference to the points chart above, the following grade scheme is employed to arrive at a letter grade for the course:</w:t>
      </w:r>
    </w:p>
    <w:tbl>
      <w:tblPr>
        <w:tblStyle w:val="TableGrid"/>
        <w:tblW w:w="0" w:type="auto"/>
        <w:tblLook w:val="04A0" w:firstRow="1" w:lastRow="0" w:firstColumn="1" w:lastColumn="0" w:noHBand="0" w:noVBand="1"/>
      </w:tblPr>
      <w:tblGrid>
        <w:gridCol w:w="805"/>
        <w:gridCol w:w="1620"/>
      </w:tblGrid>
      <w:tr w:rsidR="003C7623" w14:paraId="10490130" w14:textId="77777777" w:rsidTr="00EB0892">
        <w:tc>
          <w:tcPr>
            <w:tcW w:w="805" w:type="dxa"/>
            <w:shd w:val="clear" w:color="auto" w:fill="002060"/>
          </w:tcPr>
          <w:p w14:paraId="740347A6" w14:textId="255555FD" w:rsidR="003C7623" w:rsidRDefault="003C7623">
            <w:pPr>
              <w:rPr>
                <w:sz w:val="20"/>
                <w:szCs w:val="20"/>
              </w:rPr>
            </w:pPr>
            <w:r>
              <w:rPr>
                <w:sz w:val="20"/>
                <w:szCs w:val="20"/>
              </w:rPr>
              <w:t>Points</w:t>
            </w:r>
          </w:p>
        </w:tc>
        <w:tc>
          <w:tcPr>
            <w:tcW w:w="1620" w:type="dxa"/>
            <w:shd w:val="clear" w:color="auto" w:fill="002060"/>
          </w:tcPr>
          <w:p w14:paraId="3CE09F38" w14:textId="3F035BED" w:rsidR="003C7623" w:rsidRDefault="003C7623">
            <w:pPr>
              <w:rPr>
                <w:sz w:val="20"/>
                <w:szCs w:val="20"/>
              </w:rPr>
            </w:pPr>
            <w:r>
              <w:rPr>
                <w:sz w:val="20"/>
                <w:szCs w:val="20"/>
              </w:rPr>
              <w:t>Letter Grade</w:t>
            </w:r>
          </w:p>
        </w:tc>
      </w:tr>
      <w:tr w:rsidR="003C7623" w14:paraId="7EA09B0C" w14:textId="77777777" w:rsidTr="00EB0892">
        <w:tc>
          <w:tcPr>
            <w:tcW w:w="805" w:type="dxa"/>
            <w:shd w:val="clear" w:color="auto" w:fill="D9E2F3" w:themeFill="accent1" w:themeFillTint="33"/>
          </w:tcPr>
          <w:p w14:paraId="015D7A19" w14:textId="1A37EC8B" w:rsidR="003C7623" w:rsidRDefault="003C7623">
            <w:pPr>
              <w:rPr>
                <w:sz w:val="20"/>
                <w:szCs w:val="20"/>
              </w:rPr>
            </w:pPr>
            <w:r>
              <w:rPr>
                <w:sz w:val="20"/>
                <w:szCs w:val="20"/>
              </w:rPr>
              <w:t>93-100</w:t>
            </w:r>
          </w:p>
        </w:tc>
        <w:tc>
          <w:tcPr>
            <w:tcW w:w="1620" w:type="dxa"/>
            <w:shd w:val="clear" w:color="auto" w:fill="D9E2F3" w:themeFill="accent1" w:themeFillTint="33"/>
          </w:tcPr>
          <w:p w14:paraId="7A21D2CA" w14:textId="0DB3AECA" w:rsidR="003C7623" w:rsidRDefault="003C7623">
            <w:pPr>
              <w:rPr>
                <w:sz w:val="20"/>
                <w:szCs w:val="20"/>
              </w:rPr>
            </w:pPr>
            <w:r>
              <w:rPr>
                <w:sz w:val="20"/>
                <w:szCs w:val="20"/>
              </w:rPr>
              <w:t>A</w:t>
            </w:r>
          </w:p>
        </w:tc>
      </w:tr>
      <w:tr w:rsidR="003C7623" w14:paraId="2177AD5C" w14:textId="77777777" w:rsidTr="003C7623">
        <w:tc>
          <w:tcPr>
            <w:tcW w:w="805" w:type="dxa"/>
          </w:tcPr>
          <w:p w14:paraId="0C950B8E" w14:textId="3AA48687" w:rsidR="003C7623" w:rsidRDefault="003C7623">
            <w:pPr>
              <w:rPr>
                <w:sz w:val="20"/>
                <w:szCs w:val="20"/>
              </w:rPr>
            </w:pPr>
            <w:r>
              <w:rPr>
                <w:sz w:val="20"/>
                <w:szCs w:val="20"/>
              </w:rPr>
              <w:t>90-92</w:t>
            </w:r>
          </w:p>
        </w:tc>
        <w:tc>
          <w:tcPr>
            <w:tcW w:w="1620" w:type="dxa"/>
          </w:tcPr>
          <w:p w14:paraId="4CE8FE7C" w14:textId="17170808" w:rsidR="003C7623" w:rsidRDefault="003C7623">
            <w:pPr>
              <w:rPr>
                <w:sz w:val="20"/>
                <w:szCs w:val="20"/>
              </w:rPr>
            </w:pPr>
            <w:r>
              <w:rPr>
                <w:sz w:val="20"/>
                <w:szCs w:val="20"/>
              </w:rPr>
              <w:t>A-</w:t>
            </w:r>
          </w:p>
        </w:tc>
      </w:tr>
      <w:tr w:rsidR="003C7623" w14:paraId="6F19BBA9" w14:textId="77777777" w:rsidTr="00EB0892">
        <w:tc>
          <w:tcPr>
            <w:tcW w:w="805" w:type="dxa"/>
            <w:shd w:val="clear" w:color="auto" w:fill="D9E2F3" w:themeFill="accent1" w:themeFillTint="33"/>
          </w:tcPr>
          <w:p w14:paraId="726916EA" w14:textId="5B3FB783" w:rsidR="003C7623" w:rsidRDefault="003C7623">
            <w:pPr>
              <w:rPr>
                <w:sz w:val="20"/>
                <w:szCs w:val="20"/>
              </w:rPr>
            </w:pPr>
            <w:r>
              <w:rPr>
                <w:sz w:val="20"/>
                <w:szCs w:val="20"/>
              </w:rPr>
              <w:t>88-89</w:t>
            </w:r>
          </w:p>
        </w:tc>
        <w:tc>
          <w:tcPr>
            <w:tcW w:w="1620" w:type="dxa"/>
            <w:shd w:val="clear" w:color="auto" w:fill="D9E2F3" w:themeFill="accent1" w:themeFillTint="33"/>
          </w:tcPr>
          <w:p w14:paraId="44A0FD14" w14:textId="54C9BA44" w:rsidR="003C7623" w:rsidRDefault="003C7623">
            <w:pPr>
              <w:rPr>
                <w:sz w:val="20"/>
                <w:szCs w:val="20"/>
              </w:rPr>
            </w:pPr>
            <w:r>
              <w:rPr>
                <w:sz w:val="20"/>
                <w:szCs w:val="20"/>
              </w:rPr>
              <w:t>B+</w:t>
            </w:r>
          </w:p>
        </w:tc>
      </w:tr>
      <w:tr w:rsidR="003C7623" w14:paraId="58EF49FD" w14:textId="77777777" w:rsidTr="003C7623">
        <w:tc>
          <w:tcPr>
            <w:tcW w:w="805" w:type="dxa"/>
          </w:tcPr>
          <w:p w14:paraId="5B5C92B2" w14:textId="4D8278B3" w:rsidR="003C7623" w:rsidRDefault="003C7623">
            <w:pPr>
              <w:rPr>
                <w:sz w:val="20"/>
                <w:szCs w:val="20"/>
              </w:rPr>
            </w:pPr>
            <w:r>
              <w:rPr>
                <w:sz w:val="20"/>
                <w:szCs w:val="20"/>
              </w:rPr>
              <w:t>83-87</w:t>
            </w:r>
          </w:p>
        </w:tc>
        <w:tc>
          <w:tcPr>
            <w:tcW w:w="1620" w:type="dxa"/>
          </w:tcPr>
          <w:p w14:paraId="097497C6" w14:textId="49658FED" w:rsidR="003C7623" w:rsidRDefault="003C7623">
            <w:pPr>
              <w:rPr>
                <w:sz w:val="20"/>
                <w:szCs w:val="20"/>
              </w:rPr>
            </w:pPr>
            <w:r>
              <w:rPr>
                <w:sz w:val="20"/>
                <w:szCs w:val="20"/>
              </w:rPr>
              <w:t>B</w:t>
            </w:r>
          </w:p>
        </w:tc>
      </w:tr>
      <w:tr w:rsidR="003C7623" w14:paraId="3DC90D96" w14:textId="77777777" w:rsidTr="00EB0892">
        <w:tc>
          <w:tcPr>
            <w:tcW w:w="805" w:type="dxa"/>
            <w:shd w:val="clear" w:color="auto" w:fill="D9E2F3" w:themeFill="accent1" w:themeFillTint="33"/>
          </w:tcPr>
          <w:p w14:paraId="2A33C9E2" w14:textId="0BF8230E" w:rsidR="003C7623" w:rsidRDefault="003C7623">
            <w:pPr>
              <w:rPr>
                <w:sz w:val="20"/>
                <w:szCs w:val="20"/>
              </w:rPr>
            </w:pPr>
            <w:r>
              <w:rPr>
                <w:sz w:val="20"/>
                <w:szCs w:val="20"/>
              </w:rPr>
              <w:t>80-82</w:t>
            </w:r>
          </w:p>
        </w:tc>
        <w:tc>
          <w:tcPr>
            <w:tcW w:w="1620" w:type="dxa"/>
            <w:shd w:val="clear" w:color="auto" w:fill="D9E2F3" w:themeFill="accent1" w:themeFillTint="33"/>
          </w:tcPr>
          <w:p w14:paraId="1FD4B24E" w14:textId="747C68E5" w:rsidR="003C7623" w:rsidRDefault="003C7623">
            <w:pPr>
              <w:rPr>
                <w:sz w:val="20"/>
                <w:szCs w:val="20"/>
              </w:rPr>
            </w:pPr>
            <w:r>
              <w:rPr>
                <w:sz w:val="20"/>
                <w:szCs w:val="20"/>
              </w:rPr>
              <w:t>B-</w:t>
            </w:r>
          </w:p>
        </w:tc>
      </w:tr>
      <w:tr w:rsidR="003C7623" w14:paraId="04C77CC3" w14:textId="77777777" w:rsidTr="003C7623">
        <w:tc>
          <w:tcPr>
            <w:tcW w:w="805" w:type="dxa"/>
          </w:tcPr>
          <w:p w14:paraId="5231C9DB" w14:textId="3867ABB2" w:rsidR="003C7623" w:rsidRDefault="003C7623">
            <w:pPr>
              <w:rPr>
                <w:sz w:val="20"/>
                <w:szCs w:val="20"/>
              </w:rPr>
            </w:pPr>
            <w:r>
              <w:rPr>
                <w:sz w:val="20"/>
                <w:szCs w:val="20"/>
              </w:rPr>
              <w:t>78-79</w:t>
            </w:r>
          </w:p>
        </w:tc>
        <w:tc>
          <w:tcPr>
            <w:tcW w:w="1620" w:type="dxa"/>
          </w:tcPr>
          <w:p w14:paraId="5B19B87D" w14:textId="61947137" w:rsidR="003C7623" w:rsidRDefault="003C7623">
            <w:pPr>
              <w:rPr>
                <w:sz w:val="20"/>
                <w:szCs w:val="20"/>
              </w:rPr>
            </w:pPr>
            <w:r>
              <w:rPr>
                <w:sz w:val="20"/>
                <w:szCs w:val="20"/>
              </w:rPr>
              <w:t>C</w:t>
            </w:r>
            <w:r w:rsidR="003C3486">
              <w:rPr>
                <w:sz w:val="20"/>
                <w:szCs w:val="20"/>
              </w:rPr>
              <w:t>+</w:t>
            </w:r>
          </w:p>
        </w:tc>
      </w:tr>
      <w:tr w:rsidR="003C7623" w14:paraId="38931921" w14:textId="77777777" w:rsidTr="00EB0892">
        <w:tc>
          <w:tcPr>
            <w:tcW w:w="805" w:type="dxa"/>
            <w:shd w:val="clear" w:color="auto" w:fill="D9E2F3" w:themeFill="accent1" w:themeFillTint="33"/>
          </w:tcPr>
          <w:p w14:paraId="50F688D7" w14:textId="02C21ABB" w:rsidR="003C7623" w:rsidRDefault="003C7623">
            <w:pPr>
              <w:rPr>
                <w:sz w:val="20"/>
                <w:szCs w:val="20"/>
              </w:rPr>
            </w:pPr>
            <w:r>
              <w:rPr>
                <w:sz w:val="20"/>
                <w:szCs w:val="20"/>
              </w:rPr>
              <w:t>73</w:t>
            </w:r>
            <w:r w:rsidR="003C3486">
              <w:rPr>
                <w:sz w:val="20"/>
                <w:szCs w:val="20"/>
              </w:rPr>
              <w:t>-77</w:t>
            </w:r>
          </w:p>
        </w:tc>
        <w:tc>
          <w:tcPr>
            <w:tcW w:w="1620" w:type="dxa"/>
            <w:shd w:val="clear" w:color="auto" w:fill="D9E2F3" w:themeFill="accent1" w:themeFillTint="33"/>
          </w:tcPr>
          <w:p w14:paraId="1CEC8410" w14:textId="6B8828DC" w:rsidR="003C7623" w:rsidRDefault="003C3486">
            <w:pPr>
              <w:rPr>
                <w:sz w:val="20"/>
                <w:szCs w:val="20"/>
              </w:rPr>
            </w:pPr>
            <w:r>
              <w:rPr>
                <w:sz w:val="20"/>
                <w:szCs w:val="20"/>
              </w:rPr>
              <w:t>C</w:t>
            </w:r>
          </w:p>
        </w:tc>
      </w:tr>
      <w:tr w:rsidR="003C7623" w14:paraId="2AF14F9F" w14:textId="77777777" w:rsidTr="003C7623">
        <w:tc>
          <w:tcPr>
            <w:tcW w:w="805" w:type="dxa"/>
          </w:tcPr>
          <w:p w14:paraId="4885CE28" w14:textId="1A7333C8" w:rsidR="003C7623" w:rsidRDefault="003C3486">
            <w:pPr>
              <w:rPr>
                <w:sz w:val="20"/>
                <w:szCs w:val="20"/>
              </w:rPr>
            </w:pPr>
            <w:r>
              <w:rPr>
                <w:sz w:val="20"/>
                <w:szCs w:val="20"/>
              </w:rPr>
              <w:t>70-72</w:t>
            </w:r>
          </w:p>
        </w:tc>
        <w:tc>
          <w:tcPr>
            <w:tcW w:w="1620" w:type="dxa"/>
          </w:tcPr>
          <w:p w14:paraId="5042BA48" w14:textId="189DCDED" w:rsidR="003C7623" w:rsidRDefault="003C3486">
            <w:pPr>
              <w:rPr>
                <w:sz w:val="20"/>
                <w:szCs w:val="20"/>
              </w:rPr>
            </w:pPr>
            <w:r>
              <w:rPr>
                <w:sz w:val="20"/>
                <w:szCs w:val="20"/>
              </w:rPr>
              <w:t>C-</w:t>
            </w:r>
          </w:p>
        </w:tc>
      </w:tr>
      <w:tr w:rsidR="003C7623" w14:paraId="45F12CB1" w14:textId="77777777" w:rsidTr="00EB0892">
        <w:tc>
          <w:tcPr>
            <w:tcW w:w="805" w:type="dxa"/>
            <w:shd w:val="clear" w:color="auto" w:fill="D9E2F3" w:themeFill="accent1" w:themeFillTint="33"/>
          </w:tcPr>
          <w:p w14:paraId="4941229A" w14:textId="5C39BA96" w:rsidR="003C7623" w:rsidRDefault="003C7623">
            <w:pPr>
              <w:rPr>
                <w:sz w:val="20"/>
                <w:szCs w:val="20"/>
              </w:rPr>
            </w:pPr>
            <w:r>
              <w:rPr>
                <w:sz w:val="20"/>
                <w:szCs w:val="20"/>
              </w:rPr>
              <w:t>65-69</w:t>
            </w:r>
          </w:p>
        </w:tc>
        <w:tc>
          <w:tcPr>
            <w:tcW w:w="1620" w:type="dxa"/>
            <w:shd w:val="clear" w:color="auto" w:fill="D9E2F3" w:themeFill="accent1" w:themeFillTint="33"/>
          </w:tcPr>
          <w:p w14:paraId="62D95079" w14:textId="2DB80654" w:rsidR="003C7623" w:rsidRDefault="003C7623">
            <w:pPr>
              <w:rPr>
                <w:sz w:val="20"/>
                <w:szCs w:val="20"/>
              </w:rPr>
            </w:pPr>
            <w:r>
              <w:rPr>
                <w:sz w:val="20"/>
                <w:szCs w:val="20"/>
              </w:rPr>
              <w:t>D</w:t>
            </w:r>
          </w:p>
        </w:tc>
      </w:tr>
      <w:tr w:rsidR="003C7623" w14:paraId="761B5F99" w14:textId="77777777" w:rsidTr="003C7623">
        <w:tc>
          <w:tcPr>
            <w:tcW w:w="805" w:type="dxa"/>
          </w:tcPr>
          <w:p w14:paraId="504C4A02" w14:textId="6C8AC7BA" w:rsidR="003C7623" w:rsidRDefault="003C7623">
            <w:pPr>
              <w:rPr>
                <w:sz w:val="20"/>
                <w:szCs w:val="20"/>
              </w:rPr>
            </w:pPr>
            <w:r>
              <w:rPr>
                <w:sz w:val="20"/>
                <w:szCs w:val="20"/>
              </w:rPr>
              <w:t>0-64</w:t>
            </w:r>
          </w:p>
        </w:tc>
        <w:tc>
          <w:tcPr>
            <w:tcW w:w="1620" w:type="dxa"/>
          </w:tcPr>
          <w:p w14:paraId="19C0020D" w14:textId="5811CB7D" w:rsidR="003C7623" w:rsidRDefault="003C7623">
            <w:pPr>
              <w:rPr>
                <w:sz w:val="20"/>
                <w:szCs w:val="20"/>
              </w:rPr>
            </w:pPr>
            <w:r>
              <w:rPr>
                <w:sz w:val="20"/>
                <w:szCs w:val="20"/>
              </w:rPr>
              <w:t>F</w:t>
            </w:r>
          </w:p>
        </w:tc>
      </w:tr>
    </w:tbl>
    <w:p w14:paraId="66285CCB" w14:textId="43B2E39F" w:rsidR="003C7623" w:rsidRPr="003C3486" w:rsidRDefault="003C7623" w:rsidP="003C3486">
      <w:pPr>
        <w:spacing w:after="0"/>
        <w:rPr>
          <w:rFonts w:cstheme="minorHAnsi"/>
          <w:sz w:val="20"/>
          <w:szCs w:val="20"/>
        </w:rPr>
      </w:pPr>
    </w:p>
    <w:p w14:paraId="68FB1957" w14:textId="77777777" w:rsidR="00FB5858"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t>It's important to understand that if you complete all the requirements for an assignment, that is only sufficient for a grade of "B" (i.e. "satisfactory work"). To receive an A for an assignment, you must go beyond the basic requirements, and show some creativity, initiative, and excellence--the grade of A is intended for work that is superior, rather than average.</w:t>
      </w:r>
      <w:r w:rsidR="00FB5858">
        <w:rPr>
          <w:rFonts w:asciiTheme="minorHAnsi" w:hAnsiTheme="minorHAnsi" w:cstheme="minorHAnsi"/>
          <w:color w:val="000000"/>
          <w:sz w:val="20"/>
          <w:szCs w:val="20"/>
        </w:rPr>
        <w:t xml:space="preserve">  </w:t>
      </w:r>
    </w:p>
    <w:p w14:paraId="468CFD21" w14:textId="77777777" w:rsidR="00FB5858" w:rsidRDefault="00FB5858" w:rsidP="00BE52C0">
      <w:pPr>
        <w:pStyle w:val="NormalWeb"/>
        <w:spacing w:before="0" w:beforeAutospacing="0" w:after="0" w:afterAutospacing="0"/>
        <w:rPr>
          <w:rFonts w:asciiTheme="minorHAnsi" w:hAnsiTheme="minorHAnsi" w:cstheme="minorHAnsi"/>
          <w:color w:val="000000"/>
          <w:sz w:val="20"/>
          <w:szCs w:val="20"/>
        </w:rPr>
      </w:pPr>
    </w:p>
    <w:p w14:paraId="2E9C7177" w14:textId="2117CDF8" w:rsidR="003C3486" w:rsidRDefault="00FB5858" w:rsidP="00BE52C0">
      <w:pPr>
        <w:pStyle w:val="NormalWeb"/>
        <w:spacing w:before="0" w:beforeAutospacing="0" w:after="0" w:afterAutospacing="0"/>
        <w:rPr>
          <w:rFonts w:asciiTheme="minorHAnsi" w:hAnsiTheme="minorHAnsi" w:cstheme="minorHAnsi"/>
          <w:color w:val="000000"/>
          <w:sz w:val="20"/>
          <w:szCs w:val="20"/>
        </w:rPr>
      </w:pPr>
      <w:r w:rsidRPr="00FB5858">
        <w:rPr>
          <w:rFonts w:asciiTheme="minorHAnsi" w:hAnsiTheme="minorHAnsi" w:cstheme="minorHAnsi"/>
          <w:b/>
          <w:bCs/>
          <w:color w:val="000000"/>
          <w:sz w:val="20"/>
          <w:szCs w:val="20"/>
        </w:rPr>
        <w:t>It is also important to note that the point chart and grade scale are intended as a guide</w:t>
      </w:r>
      <w:r>
        <w:rPr>
          <w:rFonts w:asciiTheme="minorHAnsi" w:hAnsiTheme="minorHAnsi" w:cstheme="minorHAnsi"/>
          <w:color w:val="000000"/>
          <w:sz w:val="20"/>
          <w:szCs w:val="20"/>
        </w:rPr>
        <w:t xml:space="preserve">.  I reserve the right as faculty to assign final grades for the course as I feel best represent my review of your academic </w:t>
      </w:r>
      <w:r w:rsidR="000120DF">
        <w:rPr>
          <w:rFonts w:asciiTheme="minorHAnsi" w:hAnsiTheme="minorHAnsi" w:cstheme="minorHAnsi"/>
          <w:color w:val="000000"/>
          <w:sz w:val="20"/>
          <w:szCs w:val="20"/>
        </w:rPr>
        <w:t>work and</w:t>
      </w:r>
      <w:r>
        <w:rPr>
          <w:rFonts w:asciiTheme="minorHAnsi" w:hAnsiTheme="minorHAnsi" w:cstheme="minorHAnsi"/>
          <w:color w:val="000000"/>
          <w:sz w:val="20"/>
          <w:szCs w:val="20"/>
        </w:rPr>
        <w:t xml:space="preserve"> </w:t>
      </w:r>
      <w:r w:rsidR="00955987">
        <w:rPr>
          <w:rFonts w:asciiTheme="minorHAnsi" w:hAnsiTheme="minorHAnsi" w:cstheme="minorHAnsi"/>
          <w:color w:val="000000"/>
          <w:sz w:val="20"/>
          <w:szCs w:val="20"/>
        </w:rPr>
        <w:t>may</w:t>
      </w:r>
      <w:r>
        <w:rPr>
          <w:rFonts w:asciiTheme="minorHAnsi" w:hAnsiTheme="minorHAnsi" w:cstheme="minorHAnsi"/>
          <w:color w:val="000000"/>
          <w:sz w:val="20"/>
          <w:szCs w:val="20"/>
        </w:rPr>
        <w:t xml:space="preserve"> </w:t>
      </w:r>
      <w:proofErr w:type="gramStart"/>
      <w:r>
        <w:rPr>
          <w:rFonts w:asciiTheme="minorHAnsi" w:hAnsiTheme="minorHAnsi" w:cstheme="minorHAnsi"/>
          <w:color w:val="000000"/>
          <w:sz w:val="20"/>
          <w:szCs w:val="20"/>
        </w:rPr>
        <w:lastRenderedPageBreak/>
        <w:t>make adjustments</w:t>
      </w:r>
      <w:proofErr w:type="gramEnd"/>
      <w:r>
        <w:rPr>
          <w:rFonts w:asciiTheme="minorHAnsi" w:hAnsiTheme="minorHAnsi" w:cstheme="minorHAnsi"/>
          <w:color w:val="000000"/>
          <w:sz w:val="20"/>
          <w:szCs w:val="20"/>
        </w:rPr>
        <w:t xml:space="preserve"> as necessary </w:t>
      </w:r>
      <w:proofErr w:type="gramStart"/>
      <w:r>
        <w:rPr>
          <w:rFonts w:asciiTheme="minorHAnsi" w:hAnsiTheme="minorHAnsi" w:cstheme="minorHAnsi"/>
          <w:color w:val="000000"/>
          <w:sz w:val="20"/>
          <w:szCs w:val="20"/>
        </w:rPr>
        <w:t>in order to</w:t>
      </w:r>
      <w:proofErr w:type="gramEnd"/>
      <w:r>
        <w:rPr>
          <w:rFonts w:asciiTheme="minorHAnsi" w:hAnsiTheme="minorHAnsi" w:cstheme="minorHAnsi"/>
          <w:color w:val="000000"/>
          <w:sz w:val="20"/>
          <w:szCs w:val="20"/>
        </w:rPr>
        <w:t xml:space="preserve"> achieve that goal.  While I generally adhere to the underlying ‘weight’ of the assignments as expressed, I have been known to make </w:t>
      </w:r>
      <w:r w:rsidR="00955987">
        <w:rPr>
          <w:rFonts w:asciiTheme="minorHAnsi" w:hAnsiTheme="minorHAnsi" w:cstheme="minorHAnsi"/>
          <w:color w:val="000000"/>
          <w:sz w:val="20"/>
          <w:szCs w:val="20"/>
        </w:rPr>
        <w:t>modifications as needed on a case-by-case basis.</w:t>
      </w:r>
    </w:p>
    <w:p w14:paraId="457F407C" w14:textId="5B66A462"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r>
      <w:r w:rsidRPr="003C3486">
        <w:rPr>
          <w:rFonts w:asciiTheme="minorHAnsi" w:hAnsiTheme="minorHAnsi" w:cstheme="minorHAnsi"/>
          <w:b/>
          <w:bCs/>
          <w:color w:val="000000"/>
          <w:sz w:val="20"/>
          <w:szCs w:val="20"/>
        </w:rPr>
        <w:t>Assignments submitted after the due date/time, without prior approval from me, will not be graded</w:t>
      </w:r>
      <w:r>
        <w:rPr>
          <w:rFonts w:asciiTheme="minorHAnsi" w:hAnsiTheme="minorHAnsi" w:cstheme="minorHAnsi"/>
          <w:color w:val="000000"/>
          <w:sz w:val="20"/>
          <w:szCs w:val="20"/>
        </w:rPr>
        <w:t>, and will therefore receive zero points</w:t>
      </w:r>
      <w:r w:rsidRPr="003C3486">
        <w:rPr>
          <w:rFonts w:asciiTheme="minorHAnsi" w:hAnsiTheme="minorHAnsi" w:cstheme="minorHAnsi"/>
          <w:color w:val="000000"/>
          <w:sz w:val="20"/>
          <w:szCs w:val="20"/>
        </w:rPr>
        <w:t>. If you know that a situation will prevent you from turning something in, contact me in advance of the deadline to make alternate arrangements.</w:t>
      </w:r>
      <w:r>
        <w:rPr>
          <w:rFonts w:asciiTheme="minorHAnsi" w:hAnsiTheme="minorHAnsi" w:cstheme="minorHAnsi"/>
          <w:color w:val="000000"/>
          <w:sz w:val="20"/>
          <w:szCs w:val="20"/>
        </w:rPr>
        <w:t xml:space="preserve">  Furthermore, your game would not then be available for the class to play and critique, which will be catastrophic to continued downstream success.  </w:t>
      </w:r>
      <w:r w:rsidR="00955987" w:rsidRPr="003C3486">
        <w:rPr>
          <w:rFonts w:asciiTheme="minorHAnsi" w:hAnsiTheme="minorHAnsi" w:cstheme="minorHAnsi"/>
          <w:color w:val="000000"/>
          <w:sz w:val="20"/>
          <w:szCs w:val="20"/>
        </w:rPr>
        <w:t xml:space="preserve">Assignments will be discussed in class, and / or posted online on a regular basis, </w:t>
      </w:r>
      <w:r w:rsidR="00955987" w:rsidRPr="00955987">
        <w:rPr>
          <w:rFonts w:asciiTheme="minorHAnsi" w:hAnsiTheme="minorHAnsi" w:cstheme="minorHAnsi"/>
          <w:b/>
          <w:bCs/>
          <w:color w:val="000000"/>
          <w:sz w:val="20"/>
          <w:szCs w:val="20"/>
        </w:rPr>
        <w:t>and are due at the start of the class period as noted on the schedule</w:t>
      </w:r>
      <w:r w:rsidR="00955987" w:rsidRPr="003C3486">
        <w:rPr>
          <w:rFonts w:asciiTheme="minorHAnsi" w:hAnsiTheme="minorHAnsi" w:cstheme="minorHAnsi"/>
          <w:color w:val="000000"/>
          <w:sz w:val="20"/>
          <w:szCs w:val="20"/>
        </w:rPr>
        <w:t>.</w:t>
      </w:r>
    </w:p>
    <w:p w14:paraId="3DD9B016" w14:textId="2AF68FEF"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t xml:space="preserve">If you wish to dispute your final course grade, you must do so before the end of the </w:t>
      </w:r>
      <w:r>
        <w:rPr>
          <w:rFonts w:asciiTheme="minorHAnsi" w:hAnsiTheme="minorHAnsi" w:cstheme="minorHAnsi"/>
          <w:color w:val="000000"/>
          <w:sz w:val="20"/>
          <w:szCs w:val="20"/>
        </w:rPr>
        <w:t xml:space="preserve">semester </w:t>
      </w:r>
      <w:r w:rsidRPr="003C3486">
        <w:rPr>
          <w:rFonts w:asciiTheme="minorHAnsi" w:hAnsiTheme="minorHAnsi" w:cstheme="minorHAnsi"/>
          <w:color w:val="000000"/>
          <w:sz w:val="20"/>
          <w:szCs w:val="20"/>
        </w:rPr>
        <w:t xml:space="preserve">following this one; </w:t>
      </w:r>
      <w:proofErr w:type="gramStart"/>
      <w:r w:rsidRPr="003C3486">
        <w:rPr>
          <w:rFonts w:asciiTheme="minorHAnsi" w:hAnsiTheme="minorHAnsi" w:cstheme="minorHAnsi"/>
          <w:color w:val="000000"/>
          <w:sz w:val="20"/>
          <w:szCs w:val="20"/>
        </w:rPr>
        <w:t>otherwise</w:t>
      </w:r>
      <w:proofErr w:type="gramEnd"/>
      <w:r w:rsidRPr="003C3486">
        <w:rPr>
          <w:rFonts w:asciiTheme="minorHAnsi" w:hAnsiTheme="minorHAnsi" w:cstheme="minorHAnsi"/>
          <w:color w:val="000000"/>
          <w:sz w:val="20"/>
          <w:szCs w:val="20"/>
        </w:rPr>
        <w:t xml:space="preserve"> documentation of your work may not be available.</w:t>
      </w:r>
      <w:r>
        <w:rPr>
          <w:rFonts w:asciiTheme="minorHAnsi" w:hAnsiTheme="minorHAnsi" w:cstheme="minorHAnsi"/>
          <w:color w:val="000000"/>
          <w:sz w:val="20"/>
          <w:szCs w:val="20"/>
        </w:rPr>
        <w:t xml:space="preserve">  The policy on challenging grades is available for your review online: </w:t>
      </w:r>
      <w:hyperlink r:id="rId13" w:history="1">
        <w:r w:rsidRPr="004B2068">
          <w:rPr>
            <w:rStyle w:val="Hyperlink"/>
            <w:rFonts w:asciiTheme="minorHAnsi" w:hAnsiTheme="minorHAnsi" w:cstheme="minorHAnsi"/>
            <w:sz w:val="20"/>
            <w:szCs w:val="20"/>
          </w:rPr>
          <w:t>https://www.american.edu/policies/upload/academic-grade-grievances-policy.pdf</w:t>
        </w:r>
      </w:hyperlink>
      <w:r>
        <w:rPr>
          <w:rFonts w:asciiTheme="minorHAnsi" w:hAnsiTheme="minorHAnsi" w:cstheme="minorHAnsi"/>
          <w:color w:val="000000"/>
          <w:sz w:val="20"/>
          <w:szCs w:val="20"/>
        </w:rPr>
        <w:t xml:space="preserve"> </w:t>
      </w:r>
    </w:p>
    <w:p w14:paraId="63450A11" w14:textId="00E1433E" w:rsidR="003C3486" w:rsidRPr="003C3486" w:rsidRDefault="003C3486" w:rsidP="00BE52C0">
      <w:pPr>
        <w:pStyle w:val="NormalWeb"/>
        <w:spacing w:before="0" w:beforeAutospacing="0" w:after="0" w:afterAutospacing="0"/>
        <w:rPr>
          <w:rFonts w:asciiTheme="minorHAnsi" w:hAnsiTheme="minorHAnsi" w:cstheme="minorHAnsi"/>
          <w:color w:val="000000"/>
          <w:sz w:val="20"/>
          <w:szCs w:val="20"/>
        </w:rPr>
      </w:pPr>
      <w:r w:rsidRPr="003C3486">
        <w:rPr>
          <w:rFonts w:asciiTheme="minorHAnsi" w:hAnsiTheme="minorHAnsi" w:cstheme="minorHAnsi"/>
          <w:color w:val="000000"/>
          <w:sz w:val="20"/>
          <w:szCs w:val="20"/>
        </w:rPr>
        <w:br/>
      </w:r>
      <w:r w:rsidRPr="003C3486">
        <w:rPr>
          <w:rFonts w:asciiTheme="minorHAnsi" w:hAnsiTheme="minorHAnsi" w:cstheme="minorHAnsi"/>
          <w:b/>
          <w:bCs/>
          <w:color w:val="000000"/>
          <w:sz w:val="20"/>
          <w:szCs w:val="20"/>
        </w:rPr>
        <w:t>"Incomplete" Grades</w:t>
      </w:r>
      <w:r w:rsidRPr="003C3486">
        <w:rPr>
          <w:rFonts w:asciiTheme="minorHAnsi" w:hAnsiTheme="minorHAnsi" w:cstheme="minorHAnsi"/>
          <w:color w:val="000000"/>
          <w:sz w:val="20"/>
          <w:szCs w:val="20"/>
        </w:rPr>
        <w:t>: You may request an incomplete, or "I" grade, only in cases where exceptional conditions beyond your control, such as accidents, severe illness, family problems, etc., have kept you from completing the course. You must alert me to these circumstances as soon as possible. If your request for an incomplete is granted, you must complete the work for the course within the time limits set</w:t>
      </w:r>
      <w:r w:rsidR="00FB5858">
        <w:rPr>
          <w:rFonts w:asciiTheme="minorHAnsi" w:hAnsiTheme="minorHAnsi" w:cstheme="minorHAnsi"/>
          <w:color w:val="000000"/>
          <w:sz w:val="20"/>
          <w:szCs w:val="20"/>
        </w:rPr>
        <w:t xml:space="preserve">.  </w:t>
      </w:r>
      <w:r w:rsidRPr="003C3486">
        <w:rPr>
          <w:rFonts w:asciiTheme="minorHAnsi" w:hAnsiTheme="minorHAnsi" w:cstheme="minorHAnsi"/>
          <w:color w:val="000000"/>
          <w:sz w:val="20"/>
          <w:szCs w:val="20"/>
        </w:rPr>
        <w:t>Incomplete grades are not given to students who have simply fallen behind in their work.</w:t>
      </w:r>
      <w:r w:rsidR="00FB5858">
        <w:rPr>
          <w:rFonts w:asciiTheme="minorHAnsi" w:hAnsiTheme="minorHAnsi" w:cstheme="minorHAnsi"/>
          <w:color w:val="000000"/>
          <w:sz w:val="20"/>
          <w:szCs w:val="20"/>
        </w:rPr>
        <w:t xml:space="preserve">  Section 3.7 of the academic regulations for graduate students has additional information on incomplete grades: </w:t>
      </w:r>
      <w:hyperlink r:id="rId14" w:history="1">
        <w:r w:rsidR="00FB5858" w:rsidRPr="004B2068">
          <w:rPr>
            <w:rStyle w:val="Hyperlink"/>
            <w:rFonts w:asciiTheme="minorHAnsi" w:hAnsiTheme="minorHAnsi" w:cstheme="minorHAnsi"/>
            <w:sz w:val="20"/>
            <w:szCs w:val="20"/>
          </w:rPr>
          <w:t>https://www.american.edu/provost/grad/upload/graduate-academic-regulations.pdf</w:t>
        </w:r>
      </w:hyperlink>
      <w:r w:rsidR="00FB5858">
        <w:rPr>
          <w:rFonts w:asciiTheme="minorHAnsi" w:hAnsiTheme="minorHAnsi" w:cstheme="minorHAnsi"/>
          <w:color w:val="000000"/>
          <w:sz w:val="20"/>
          <w:szCs w:val="20"/>
        </w:rPr>
        <w:t xml:space="preserve"> </w:t>
      </w:r>
    </w:p>
    <w:p w14:paraId="7AC67666" w14:textId="77777777" w:rsidR="00BC53B5" w:rsidRDefault="00BC53B5" w:rsidP="00BE52C0">
      <w:pPr>
        <w:spacing w:line="240" w:lineRule="auto"/>
        <w:rPr>
          <w:b/>
          <w:bCs/>
          <w:sz w:val="24"/>
          <w:szCs w:val="24"/>
        </w:rPr>
      </w:pPr>
    </w:p>
    <w:p w14:paraId="40C462A8" w14:textId="0E054220" w:rsidR="00885DFC" w:rsidRDefault="00885DFC" w:rsidP="00BE52C0">
      <w:pPr>
        <w:spacing w:line="240" w:lineRule="auto"/>
        <w:rPr>
          <w:b/>
          <w:bCs/>
          <w:sz w:val="24"/>
          <w:szCs w:val="24"/>
        </w:rPr>
      </w:pPr>
      <w:r w:rsidRPr="00885DFC">
        <w:rPr>
          <w:b/>
          <w:bCs/>
          <w:sz w:val="24"/>
          <w:szCs w:val="24"/>
        </w:rPr>
        <w:t>Participation:</w:t>
      </w:r>
    </w:p>
    <w:p w14:paraId="18881AA7" w14:textId="27021FC4" w:rsidR="002F4363" w:rsidRDefault="002F4363" w:rsidP="00BE52C0">
      <w:pPr>
        <w:spacing w:line="240" w:lineRule="auto"/>
        <w:rPr>
          <w:sz w:val="20"/>
          <w:szCs w:val="20"/>
        </w:rPr>
      </w:pPr>
      <w:r w:rsidRPr="00563376">
        <w:rPr>
          <w:sz w:val="20"/>
          <w:szCs w:val="20"/>
        </w:rPr>
        <w:t xml:space="preserve">Students in the course are expected to participate in all aspects of the course, including discussion of the readings, discussions during the course lectures, </w:t>
      </w:r>
      <w:r w:rsidR="00563376" w:rsidRPr="00563376">
        <w:rPr>
          <w:sz w:val="20"/>
          <w:szCs w:val="20"/>
        </w:rPr>
        <w:t xml:space="preserve">peer-assessment of games and media, and formal and informal critique (see below).  Failure to engage in these activities, to engage with the class, and to actively contribute to the group both as a developer and a scholar will result in not only the failure of the course, but in diminishing the experience of the rest of the participants.  </w:t>
      </w:r>
    </w:p>
    <w:p w14:paraId="17897647" w14:textId="77777777" w:rsidR="000120DF" w:rsidRPr="000120DF" w:rsidRDefault="000120DF" w:rsidP="00BE52C0">
      <w:pPr>
        <w:spacing w:line="240" w:lineRule="auto"/>
        <w:rPr>
          <w:sz w:val="10"/>
          <w:szCs w:val="10"/>
        </w:rPr>
      </w:pPr>
    </w:p>
    <w:p w14:paraId="44EFEF15" w14:textId="63EF26FE" w:rsidR="00D26A9E" w:rsidRDefault="00D26A9E" w:rsidP="00BE52C0">
      <w:pPr>
        <w:spacing w:line="240" w:lineRule="auto"/>
        <w:rPr>
          <w:b/>
          <w:bCs/>
          <w:sz w:val="24"/>
          <w:szCs w:val="24"/>
        </w:rPr>
      </w:pPr>
      <w:r w:rsidRPr="00D26A9E">
        <w:rPr>
          <w:b/>
          <w:bCs/>
          <w:sz w:val="24"/>
          <w:szCs w:val="24"/>
        </w:rPr>
        <w:t>Critique Culture:</w:t>
      </w:r>
    </w:p>
    <w:p w14:paraId="38FA3944" w14:textId="114B3931" w:rsidR="000120DF" w:rsidRDefault="002F4363" w:rsidP="00674CF4">
      <w:pPr>
        <w:spacing w:line="240" w:lineRule="auto"/>
        <w:rPr>
          <w:sz w:val="20"/>
          <w:szCs w:val="20"/>
        </w:rPr>
      </w:pPr>
      <w:r>
        <w:rPr>
          <w:sz w:val="20"/>
          <w:szCs w:val="20"/>
        </w:rPr>
        <w:t>As a part of course participation, s</w:t>
      </w:r>
      <w:r w:rsidR="00EB0892" w:rsidRPr="00674CF4">
        <w:rPr>
          <w:sz w:val="20"/>
          <w:szCs w:val="20"/>
        </w:rPr>
        <w:t xml:space="preserve">tudents in the course are expected to participate in engaged critique of </w:t>
      </w:r>
      <w:proofErr w:type="spellStart"/>
      <w:r w:rsidR="00EB0892" w:rsidRPr="00674CF4">
        <w:rPr>
          <w:sz w:val="20"/>
          <w:szCs w:val="20"/>
        </w:rPr>
        <w:t>each others</w:t>
      </w:r>
      <w:proofErr w:type="spellEnd"/>
      <w:r w:rsidR="00EB0892" w:rsidRPr="00674CF4">
        <w:rPr>
          <w:sz w:val="20"/>
          <w:szCs w:val="20"/>
        </w:rPr>
        <w:t xml:space="preserve"> work, as well as of examples brought to the classroom by either faculty, colleagues, peers, or guests</w:t>
      </w:r>
      <w:r>
        <w:rPr>
          <w:sz w:val="20"/>
          <w:szCs w:val="20"/>
        </w:rPr>
        <w:t>, as well as those assigned as a part of the reading</w:t>
      </w:r>
      <w:r w:rsidR="00EB0892" w:rsidRPr="00674CF4">
        <w:rPr>
          <w:sz w:val="20"/>
          <w:szCs w:val="20"/>
        </w:rPr>
        <w:t xml:space="preserve">.  In such cases, careful and respectful criticism is both encouraged and required.  The ‘rule’ of critique is that criticism of the </w:t>
      </w:r>
      <w:r w:rsidR="00EB0892" w:rsidRPr="00674CF4">
        <w:rPr>
          <w:i/>
          <w:iCs/>
          <w:sz w:val="20"/>
          <w:szCs w:val="20"/>
        </w:rPr>
        <w:t>work</w:t>
      </w:r>
      <w:r w:rsidR="00EB0892" w:rsidRPr="00674CF4">
        <w:rPr>
          <w:sz w:val="20"/>
          <w:szCs w:val="20"/>
        </w:rPr>
        <w:t xml:space="preserve"> is not (and should never be) criticism of the </w:t>
      </w:r>
      <w:r w:rsidR="00EB0892" w:rsidRPr="00674CF4">
        <w:rPr>
          <w:i/>
          <w:iCs/>
          <w:sz w:val="20"/>
          <w:szCs w:val="20"/>
        </w:rPr>
        <w:t>person</w:t>
      </w:r>
      <w:r w:rsidR="00EB0892" w:rsidRPr="00674CF4">
        <w:rPr>
          <w:sz w:val="20"/>
          <w:szCs w:val="20"/>
        </w:rPr>
        <w:t xml:space="preserve">.  </w:t>
      </w:r>
      <w:r w:rsidR="00674CF4" w:rsidRPr="00674CF4">
        <w:rPr>
          <w:sz w:val="20"/>
          <w:szCs w:val="20"/>
        </w:rPr>
        <w:t xml:space="preserve">Lazy critiques of ‘likes’ and ‘dislikes’ will not be tolerated, and it is expected that students in the class will instead engage in meaningful, constructive dialogue about how to produce the strongest work possible both for themselves and their peers.  </w:t>
      </w:r>
    </w:p>
    <w:p w14:paraId="5D88092B" w14:textId="77777777" w:rsidR="000120DF" w:rsidRPr="00674CF4" w:rsidRDefault="000120DF" w:rsidP="00674CF4">
      <w:pPr>
        <w:spacing w:line="240" w:lineRule="auto"/>
        <w:rPr>
          <w:sz w:val="20"/>
          <w:szCs w:val="20"/>
        </w:rPr>
      </w:pPr>
    </w:p>
    <w:p w14:paraId="3B9DB59C" w14:textId="34A2BEA1" w:rsidR="00885DFC" w:rsidRPr="00885DFC" w:rsidRDefault="00885DFC" w:rsidP="00885DFC">
      <w:pPr>
        <w:rPr>
          <w:b/>
          <w:bCs/>
          <w:sz w:val="28"/>
          <w:szCs w:val="28"/>
        </w:rPr>
      </w:pPr>
      <w:r>
        <w:rPr>
          <w:b/>
          <w:bCs/>
          <w:sz w:val="28"/>
          <w:szCs w:val="28"/>
        </w:rPr>
        <w:t xml:space="preserve">3. </w:t>
      </w:r>
      <w:r w:rsidRPr="00885DFC">
        <w:rPr>
          <w:b/>
          <w:bCs/>
          <w:sz w:val="28"/>
          <w:szCs w:val="28"/>
        </w:rPr>
        <w:t>Course Policies and Statements</w:t>
      </w:r>
    </w:p>
    <w:p w14:paraId="1B3D0332" w14:textId="2E08CF89" w:rsidR="00885DFC" w:rsidRDefault="00885DFC" w:rsidP="00931084">
      <w:pPr>
        <w:spacing w:after="0"/>
        <w:rPr>
          <w:b/>
          <w:bCs/>
          <w:sz w:val="24"/>
          <w:szCs w:val="24"/>
        </w:rPr>
      </w:pPr>
      <w:r w:rsidRPr="00885DFC">
        <w:rPr>
          <w:b/>
          <w:bCs/>
          <w:sz w:val="24"/>
          <w:szCs w:val="24"/>
        </w:rPr>
        <w:t>Extra Credit Policy:</w:t>
      </w:r>
    </w:p>
    <w:p w14:paraId="3E8A45A2" w14:textId="3C9A040B" w:rsidR="00931084" w:rsidRPr="00931084" w:rsidRDefault="00563376" w:rsidP="00931084">
      <w:pPr>
        <w:spacing w:after="0"/>
        <w:rPr>
          <w:rFonts w:cstheme="minorHAnsi"/>
          <w:color w:val="1A0DAB"/>
          <w:sz w:val="20"/>
          <w:szCs w:val="20"/>
        </w:rPr>
      </w:pPr>
      <w:r w:rsidRPr="00563376">
        <w:rPr>
          <w:sz w:val="20"/>
          <w:szCs w:val="20"/>
        </w:rPr>
        <w:t>There is no extra credit assigned</w:t>
      </w:r>
      <w:r w:rsidR="004A7192">
        <w:rPr>
          <w:sz w:val="20"/>
          <w:szCs w:val="20"/>
        </w:rPr>
        <w:t xml:space="preserve">, </w:t>
      </w:r>
      <w:r w:rsidRPr="00563376">
        <w:rPr>
          <w:sz w:val="20"/>
          <w:szCs w:val="20"/>
        </w:rPr>
        <w:t>nor will any be offered.</w:t>
      </w:r>
      <w:r w:rsidR="00931084">
        <w:rPr>
          <w:sz w:val="20"/>
          <w:szCs w:val="20"/>
        </w:rPr>
        <w:t xml:space="preserve">  Students are, however, encouraged to watch Extra Credits on their own time if they wish: </w:t>
      </w:r>
      <w:r w:rsidR="00931084" w:rsidRPr="00931084">
        <w:rPr>
          <w:rStyle w:val="HTMLCite"/>
          <w:rFonts w:cstheme="minorHAnsi"/>
          <w:i w:val="0"/>
          <w:iCs w:val="0"/>
          <w:color w:val="006621"/>
          <w:sz w:val="20"/>
          <w:szCs w:val="20"/>
        </w:rPr>
        <w:fldChar w:fldCharType="begin"/>
      </w:r>
      <w:r w:rsidR="00931084" w:rsidRPr="00931084">
        <w:rPr>
          <w:rStyle w:val="HTMLCite"/>
          <w:rFonts w:cstheme="minorHAnsi"/>
          <w:i w:val="0"/>
          <w:iCs w:val="0"/>
          <w:color w:val="006621"/>
          <w:sz w:val="20"/>
          <w:szCs w:val="20"/>
        </w:rPr>
        <w:instrText xml:space="preserve"> HYPERLINK "https://www.youtube.com/user/ExtraCreditz/feed </w:instrText>
      </w:r>
    </w:p>
    <w:p w14:paraId="599E2B9F" w14:textId="77777777" w:rsidR="00931084" w:rsidRPr="00931084" w:rsidRDefault="00931084" w:rsidP="00931084">
      <w:pPr>
        <w:spacing w:after="0"/>
        <w:rPr>
          <w:rStyle w:val="Hyperlink"/>
          <w:rFonts w:cstheme="minorHAnsi"/>
          <w:sz w:val="20"/>
          <w:szCs w:val="20"/>
        </w:rPr>
      </w:pPr>
      <w:r w:rsidRPr="00931084">
        <w:rPr>
          <w:rStyle w:val="HTMLCite"/>
          <w:rFonts w:cstheme="minorHAnsi"/>
          <w:i w:val="0"/>
          <w:iCs w:val="0"/>
          <w:color w:val="006621"/>
          <w:sz w:val="20"/>
          <w:szCs w:val="20"/>
        </w:rPr>
        <w:instrText xml:space="preserve">" </w:instrText>
      </w:r>
      <w:r w:rsidRPr="00931084">
        <w:rPr>
          <w:rStyle w:val="HTMLCite"/>
          <w:rFonts w:cstheme="minorHAnsi"/>
          <w:i w:val="0"/>
          <w:iCs w:val="0"/>
          <w:color w:val="006621"/>
          <w:sz w:val="20"/>
          <w:szCs w:val="20"/>
        </w:rPr>
      </w:r>
      <w:r w:rsidRPr="00931084">
        <w:rPr>
          <w:rStyle w:val="HTMLCite"/>
          <w:rFonts w:cstheme="minorHAnsi"/>
          <w:i w:val="0"/>
          <w:iCs w:val="0"/>
          <w:color w:val="006621"/>
          <w:sz w:val="20"/>
          <w:szCs w:val="20"/>
        </w:rPr>
        <w:fldChar w:fldCharType="separate"/>
      </w:r>
      <w:r w:rsidRPr="00931084">
        <w:rPr>
          <w:rStyle w:val="Hyperlink"/>
          <w:rFonts w:cstheme="minorHAnsi"/>
          <w:sz w:val="20"/>
          <w:szCs w:val="20"/>
        </w:rPr>
        <w:t xml:space="preserve">https://www.youtube.com/user/ExtraCreditz/feed </w:t>
      </w:r>
    </w:p>
    <w:p w14:paraId="230E9117" w14:textId="0DDDB826" w:rsidR="00563376" w:rsidRDefault="00931084" w:rsidP="00931084">
      <w:pPr>
        <w:spacing w:after="0"/>
        <w:rPr>
          <w:rStyle w:val="HTMLCite"/>
          <w:rFonts w:cstheme="minorHAnsi"/>
          <w:i w:val="0"/>
          <w:iCs w:val="0"/>
          <w:color w:val="006621"/>
          <w:sz w:val="20"/>
          <w:szCs w:val="20"/>
        </w:rPr>
      </w:pPr>
      <w:r w:rsidRPr="00931084">
        <w:rPr>
          <w:rStyle w:val="HTMLCite"/>
          <w:rFonts w:cstheme="minorHAnsi"/>
          <w:i w:val="0"/>
          <w:iCs w:val="0"/>
          <w:color w:val="006621"/>
          <w:sz w:val="20"/>
          <w:szCs w:val="20"/>
        </w:rPr>
        <w:fldChar w:fldCharType="end"/>
      </w:r>
    </w:p>
    <w:p w14:paraId="0DEE5380" w14:textId="14C5BF64" w:rsidR="00C87333" w:rsidRDefault="00C87333" w:rsidP="00931084">
      <w:pPr>
        <w:spacing w:after="0"/>
        <w:rPr>
          <w:rStyle w:val="HTMLCite"/>
          <w:rFonts w:cstheme="minorHAnsi"/>
          <w:i w:val="0"/>
          <w:iCs w:val="0"/>
          <w:color w:val="006621"/>
          <w:sz w:val="20"/>
          <w:szCs w:val="20"/>
        </w:rPr>
      </w:pPr>
    </w:p>
    <w:p w14:paraId="014C256D" w14:textId="61448A5E" w:rsidR="00C87333" w:rsidRDefault="00C87333" w:rsidP="00931084">
      <w:pPr>
        <w:spacing w:after="0"/>
        <w:rPr>
          <w:rStyle w:val="HTMLCite"/>
          <w:rFonts w:cstheme="minorHAnsi"/>
          <w:i w:val="0"/>
          <w:iCs w:val="0"/>
          <w:color w:val="006621"/>
          <w:sz w:val="20"/>
          <w:szCs w:val="20"/>
        </w:rPr>
      </w:pPr>
    </w:p>
    <w:p w14:paraId="1D7D3073" w14:textId="77777777" w:rsidR="00C87333" w:rsidRPr="00563376" w:rsidRDefault="00C87333" w:rsidP="00931084">
      <w:pPr>
        <w:spacing w:after="0"/>
        <w:rPr>
          <w:sz w:val="20"/>
          <w:szCs w:val="20"/>
        </w:rPr>
      </w:pPr>
    </w:p>
    <w:p w14:paraId="5A5D54C4" w14:textId="5971DEF4" w:rsidR="00885DFC" w:rsidRDefault="00885DFC" w:rsidP="0053606D">
      <w:pPr>
        <w:spacing w:after="0"/>
        <w:rPr>
          <w:b/>
          <w:bCs/>
          <w:sz w:val="24"/>
          <w:szCs w:val="24"/>
        </w:rPr>
      </w:pPr>
      <w:r w:rsidRPr="00885DFC">
        <w:rPr>
          <w:b/>
          <w:bCs/>
          <w:sz w:val="24"/>
          <w:szCs w:val="24"/>
        </w:rPr>
        <w:lastRenderedPageBreak/>
        <w:t>Attendance Policy:</w:t>
      </w:r>
    </w:p>
    <w:p w14:paraId="0A28F1AA" w14:textId="16C80BFA" w:rsidR="00563376" w:rsidRPr="00563376" w:rsidRDefault="00563376" w:rsidP="00563376">
      <w:pPr>
        <w:spacing w:after="0" w:line="240" w:lineRule="auto"/>
        <w:rPr>
          <w:rFonts w:eastAsia="Times New Roman" w:cstheme="minorHAnsi"/>
          <w:color w:val="000000"/>
          <w:sz w:val="20"/>
          <w:szCs w:val="20"/>
        </w:rPr>
      </w:pPr>
      <w:r w:rsidRPr="00563376">
        <w:rPr>
          <w:rFonts w:eastAsia="Times New Roman" w:cstheme="minorHAnsi"/>
          <w:color w:val="000000"/>
          <w:sz w:val="20"/>
          <w:szCs w:val="20"/>
        </w:rPr>
        <w:t xml:space="preserve">Students are expected to attend each class and arrive on time. Any student arriving late </w:t>
      </w:r>
      <w:r w:rsidR="0053606D">
        <w:rPr>
          <w:rFonts w:eastAsia="Times New Roman" w:cstheme="minorHAnsi"/>
          <w:color w:val="000000"/>
          <w:sz w:val="20"/>
          <w:szCs w:val="20"/>
        </w:rPr>
        <w:t>may not be able to adequately participate in class activities, and repeated and substantial tardiness will result in failure of the course</w:t>
      </w:r>
      <w:r w:rsidRPr="00563376">
        <w:rPr>
          <w:rFonts w:eastAsia="Times New Roman" w:cstheme="minorHAnsi"/>
          <w:color w:val="000000"/>
          <w:sz w:val="20"/>
          <w:szCs w:val="20"/>
        </w:rPr>
        <w:t>. </w:t>
      </w:r>
      <w:r w:rsidRPr="00563376">
        <w:rPr>
          <w:rFonts w:eastAsia="Times New Roman" w:cstheme="minorHAnsi"/>
          <w:color w:val="000000"/>
          <w:sz w:val="20"/>
          <w:szCs w:val="20"/>
        </w:rPr>
        <w:br/>
      </w:r>
    </w:p>
    <w:p w14:paraId="0D5765CA" w14:textId="08CF0C38" w:rsidR="00885DFC" w:rsidRDefault="00885DFC" w:rsidP="0053606D">
      <w:pPr>
        <w:spacing w:after="0"/>
        <w:rPr>
          <w:b/>
          <w:bCs/>
          <w:sz w:val="24"/>
          <w:szCs w:val="24"/>
        </w:rPr>
      </w:pPr>
      <w:r w:rsidRPr="00885DFC">
        <w:rPr>
          <w:b/>
          <w:bCs/>
          <w:sz w:val="24"/>
          <w:szCs w:val="24"/>
        </w:rPr>
        <w:t>Late Assignment Policy:</w:t>
      </w:r>
    </w:p>
    <w:p w14:paraId="0A146CA1" w14:textId="2C8F97B9" w:rsidR="004A7192" w:rsidRDefault="004A7192" w:rsidP="004A7192">
      <w:pPr>
        <w:spacing w:after="0" w:line="240" w:lineRule="auto"/>
        <w:jc w:val="both"/>
        <w:rPr>
          <w:rFonts w:eastAsia="Times New Roman" w:cstheme="minorHAnsi"/>
          <w:color w:val="000000"/>
          <w:sz w:val="20"/>
          <w:szCs w:val="20"/>
        </w:rPr>
      </w:pPr>
      <w:r w:rsidRPr="00563376">
        <w:rPr>
          <w:rFonts w:eastAsia="Times New Roman" w:cstheme="minorHAnsi"/>
          <w:color w:val="000000"/>
          <w:sz w:val="20"/>
          <w:szCs w:val="20"/>
        </w:rPr>
        <w:t>Late assignments are not accepted unless they result from an excused absence. Excused absences are limited to documented medical emergencies and events for which the instructor has given approval. All students are expected to communicate planned or unplanned absence to the instructor’s email as soon as possible. </w:t>
      </w:r>
    </w:p>
    <w:p w14:paraId="1BBC6668" w14:textId="77777777" w:rsidR="004A7192" w:rsidRPr="004A7192" w:rsidRDefault="004A7192" w:rsidP="004A7192">
      <w:pPr>
        <w:spacing w:after="0" w:line="240" w:lineRule="auto"/>
        <w:jc w:val="both"/>
        <w:rPr>
          <w:rFonts w:eastAsia="Times New Roman" w:cstheme="minorHAnsi"/>
          <w:color w:val="000000"/>
          <w:sz w:val="20"/>
          <w:szCs w:val="20"/>
        </w:rPr>
      </w:pPr>
    </w:p>
    <w:p w14:paraId="0323A64C" w14:textId="6A4987AA" w:rsidR="00885DFC" w:rsidRDefault="00885DFC" w:rsidP="0053606D">
      <w:pPr>
        <w:spacing w:after="0"/>
        <w:rPr>
          <w:b/>
          <w:bCs/>
          <w:sz w:val="24"/>
          <w:szCs w:val="24"/>
        </w:rPr>
      </w:pPr>
      <w:r w:rsidRPr="00885DFC">
        <w:rPr>
          <w:b/>
          <w:bCs/>
          <w:sz w:val="24"/>
          <w:szCs w:val="24"/>
        </w:rPr>
        <w:t>Correspondence Policy:</w:t>
      </w:r>
    </w:p>
    <w:p w14:paraId="21E67D2B" w14:textId="0CDB7101" w:rsidR="004A7192" w:rsidRPr="004A7192" w:rsidRDefault="004A7192" w:rsidP="00BE52C0">
      <w:pPr>
        <w:spacing w:line="240" w:lineRule="auto"/>
        <w:rPr>
          <w:sz w:val="20"/>
          <w:szCs w:val="20"/>
        </w:rPr>
      </w:pPr>
      <w:r w:rsidRPr="004A7192">
        <w:rPr>
          <w:sz w:val="20"/>
          <w:szCs w:val="20"/>
        </w:rPr>
        <w:t>All electronic correspondence relative to this course directed to supervising faculty should occur through my official email address (</w:t>
      </w:r>
      <w:hyperlink r:id="rId15" w:history="1">
        <w:r w:rsidRPr="004A7192">
          <w:rPr>
            <w:rStyle w:val="Hyperlink"/>
            <w:sz w:val="20"/>
            <w:szCs w:val="20"/>
          </w:rPr>
          <w:t>phelps@american.edu</w:t>
        </w:r>
      </w:hyperlink>
      <w:r w:rsidRPr="004A7192">
        <w:rPr>
          <w:sz w:val="20"/>
          <w:szCs w:val="20"/>
        </w:rPr>
        <w:t>), and/or in the course shell provided by the university (</w:t>
      </w:r>
      <w:proofErr w:type="spellStart"/>
      <w:r w:rsidRPr="004A7192">
        <w:rPr>
          <w:sz w:val="20"/>
          <w:szCs w:val="20"/>
        </w:rPr>
        <w:t>i.e.</w:t>
      </w:r>
      <w:r w:rsidR="00C87333">
        <w:rPr>
          <w:sz w:val="20"/>
          <w:szCs w:val="20"/>
        </w:rPr>
        <w:t>Canvas</w:t>
      </w:r>
      <w:proofErr w:type="spellEnd"/>
      <w:r w:rsidRPr="004A7192">
        <w:rPr>
          <w:sz w:val="20"/>
          <w:szCs w:val="20"/>
        </w:rPr>
        <w:t xml:space="preserve">), </w:t>
      </w:r>
      <w:r w:rsidR="00BE52C0">
        <w:rPr>
          <w:sz w:val="20"/>
          <w:szCs w:val="20"/>
        </w:rPr>
        <w:t xml:space="preserve">despite any other official channels for the </w:t>
      </w:r>
      <w:r w:rsidRPr="004A7192">
        <w:rPr>
          <w:sz w:val="20"/>
          <w:szCs w:val="20"/>
        </w:rPr>
        <w:t>course</w:t>
      </w:r>
      <w:r w:rsidR="00BE52C0">
        <w:rPr>
          <w:sz w:val="20"/>
          <w:szCs w:val="20"/>
        </w:rPr>
        <w:t xml:space="preserve"> as supplied by the instructor (Zoom, Discord, etc.)</w:t>
      </w:r>
      <w:r w:rsidRPr="004A7192">
        <w:rPr>
          <w:sz w:val="20"/>
          <w:szCs w:val="20"/>
        </w:rPr>
        <w:t xml:space="preserve">.  Other communication mechanisms are to be considered </w:t>
      </w:r>
      <w:proofErr w:type="gramStart"/>
      <w:r w:rsidRPr="004A7192">
        <w:rPr>
          <w:sz w:val="20"/>
          <w:szCs w:val="20"/>
        </w:rPr>
        <w:t>informal, and</w:t>
      </w:r>
      <w:proofErr w:type="gramEnd"/>
      <w:r w:rsidRPr="004A7192">
        <w:rPr>
          <w:sz w:val="20"/>
          <w:szCs w:val="20"/>
        </w:rPr>
        <w:t xml:space="preserve"> are not acceptable for official correspondence.</w:t>
      </w:r>
      <w:r w:rsidR="00BE52C0">
        <w:rPr>
          <w:sz w:val="20"/>
          <w:szCs w:val="20"/>
        </w:rPr>
        <w:t xml:space="preserve"> When in doubt as to whether a communication can be considered ‘official’, copying the information to my university email is preferred.</w:t>
      </w:r>
    </w:p>
    <w:p w14:paraId="3DD573B0" w14:textId="25B67D4C" w:rsidR="00885DFC" w:rsidRDefault="00885DFC" w:rsidP="00BE52C0">
      <w:pPr>
        <w:spacing w:after="0" w:line="240" w:lineRule="auto"/>
        <w:rPr>
          <w:b/>
          <w:bCs/>
          <w:sz w:val="24"/>
          <w:szCs w:val="24"/>
        </w:rPr>
      </w:pPr>
      <w:r w:rsidRPr="00885DFC">
        <w:rPr>
          <w:b/>
          <w:bCs/>
          <w:sz w:val="24"/>
          <w:szCs w:val="24"/>
        </w:rPr>
        <w:t>Cheating and Plagiarism Policy:</w:t>
      </w:r>
    </w:p>
    <w:p w14:paraId="5A0D0E0C" w14:textId="7E0B81EA" w:rsidR="004A7192" w:rsidRPr="004A7192" w:rsidRDefault="004A7192" w:rsidP="00BE52C0">
      <w:pPr>
        <w:spacing w:line="240" w:lineRule="auto"/>
        <w:rPr>
          <w:sz w:val="20"/>
          <w:szCs w:val="20"/>
        </w:rPr>
      </w:pPr>
      <w:r w:rsidRPr="004A7192">
        <w:rPr>
          <w:sz w:val="20"/>
          <w:szCs w:val="20"/>
        </w:rPr>
        <w:t>This course is bound by the American University Standards on Academic Conduct, as described online:</w:t>
      </w:r>
      <w:r>
        <w:rPr>
          <w:sz w:val="20"/>
          <w:szCs w:val="20"/>
        </w:rPr>
        <w:t xml:space="preserve"> </w:t>
      </w:r>
      <w:hyperlink r:id="rId16" w:history="1">
        <w:r w:rsidRPr="004B2068">
          <w:rPr>
            <w:rStyle w:val="Hyperlink"/>
            <w:sz w:val="20"/>
            <w:szCs w:val="20"/>
          </w:rPr>
          <w:t>https://www.american.edu/academics/integrity/code.cfm</w:t>
        </w:r>
      </w:hyperlink>
      <w:r>
        <w:rPr>
          <w:sz w:val="20"/>
          <w:szCs w:val="20"/>
        </w:rPr>
        <w:t xml:space="preserve"> </w:t>
      </w:r>
    </w:p>
    <w:p w14:paraId="5F873D0F" w14:textId="652F571E" w:rsidR="00BE52C0" w:rsidRPr="00BC53B5" w:rsidRDefault="004A7192" w:rsidP="00BC53B5">
      <w:pPr>
        <w:spacing w:line="240" w:lineRule="auto"/>
        <w:rPr>
          <w:rFonts w:cstheme="minorHAnsi"/>
          <w:b/>
          <w:bCs/>
          <w:sz w:val="20"/>
          <w:szCs w:val="20"/>
        </w:rPr>
      </w:pPr>
      <w:r w:rsidRPr="004A7192">
        <w:rPr>
          <w:rFonts w:cstheme="minorHAnsi"/>
          <w:b/>
          <w:bCs/>
          <w:sz w:val="20"/>
          <w:szCs w:val="20"/>
        </w:rPr>
        <w:t xml:space="preserve">Note (from the above policy): </w:t>
      </w:r>
      <w:r w:rsidR="00931084">
        <w:rPr>
          <w:rFonts w:cstheme="minorHAnsi"/>
          <w:b/>
          <w:bCs/>
          <w:sz w:val="20"/>
          <w:szCs w:val="20"/>
        </w:rPr>
        <w:t>“</w:t>
      </w:r>
      <w:r w:rsidRPr="004A7192">
        <w:rPr>
          <w:rFonts w:cstheme="minorHAnsi"/>
          <w:color w:val="343434"/>
          <w:sz w:val="20"/>
          <w:szCs w:val="20"/>
          <w:shd w:val="clear" w:color="auto" w:fill="FFFFFF"/>
        </w:rPr>
        <w:t>Academic integrity stands at the heart of intellectual life. The academic community is bound by a fundamental trust that professors and students alike undertake and present their work honestly. As a community of the mind, we respect the work of others, paying our intellectual debts as we craft our own work.</w:t>
      </w:r>
      <w:r w:rsidR="00931084">
        <w:rPr>
          <w:rFonts w:cstheme="minorHAnsi"/>
          <w:color w:val="343434"/>
          <w:sz w:val="20"/>
          <w:szCs w:val="20"/>
          <w:shd w:val="clear" w:color="auto" w:fill="FFFFFF"/>
        </w:rPr>
        <w:t>”</w:t>
      </w:r>
    </w:p>
    <w:p w14:paraId="27E2F4A5" w14:textId="5451C1DE" w:rsidR="00470843" w:rsidRDefault="00470843" w:rsidP="00BE52C0">
      <w:pPr>
        <w:spacing w:after="0" w:line="240" w:lineRule="auto"/>
        <w:rPr>
          <w:b/>
          <w:bCs/>
          <w:sz w:val="24"/>
          <w:szCs w:val="24"/>
        </w:rPr>
      </w:pPr>
      <w:r>
        <w:rPr>
          <w:b/>
          <w:bCs/>
          <w:sz w:val="24"/>
          <w:szCs w:val="24"/>
        </w:rPr>
        <w:t>Students with Disabilities:</w:t>
      </w:r>
    </w:p>
    <w:p w14:paraId="5DA9AA2B" w14:textId="181A3AB6" w:rsidR="00470843" w:rsidRPr="00470843" w:rsidRDefault="00470843" w:rsidP="00BE52C0">
      <w:pPr>
        <w:spacing w:line="240" w:lineRule="auto"/>
        <w:rPr>
          <w:rFonts w:cstheme="minorHAnsi"/>
          <w:b/>
          <w:bCs/>
          <w:sz w:val="20"/>
          <w:szCs w:val="20"/>
        </w:rPr>
      </w:pPr>
      <w:r w:rsidRPr="00470843">
        <w:rPr>
          <w:rStyle w:val="Strong"/>
          <w:rFonts w:cstheme="minorHAnsi"/>
          <w:b w:val="0"/>
          <w:bCs w:val="0"/>
          <w:color w:val="343434"/>
          <w:sz w:val="20"/>
          <w:szCs w:val="20"/>
          <w:lang w:val="en"/>
        </w:rPr>
        <w:t>If you wish to receive accommodations for a disability, please notify me with a letter from the Academic Support and Access Center. As accommodations are not retroactive, timely notification at the beginning of the semester, if possible, is strongly recommended. </w:t>
      </w:r>
      <w:r w:rsidRPr="00470843">
        <w:rPr>
          <w:rStyle w:val="Emphasis"/>
          <w:rFonts w:cstheme="minorHAnsi"/>
          <w:b/>
          <w:bCs/>
          <w:color w:val="343434"/>
          <w:sz w:val="20"/>
          <w:szCs w:val="20"/>
        </w:rPr>
        <w:t xml:space="preserve">To register with a disability or for questions about disability </w:t>
      </w:r>
      <w:r w:rsidRPr="00470843">
        <w:rPr>
          <w:rStyle w:val="Emphasis"/>
          <w:rFonts w:cstheme="minorHAnsi"/>
          <w:color w:val="343434"/>
          <w:sz w:val="20"/>
          <w:szCs w:val="20"/>
        </w:rPr>
        <w:t xml:space="preserve">accommodations, contact the Academic Support and Access Center at 202-885-3360 or </w:t>
      </w:r>
      <w:hyperlink r:id="rId17" w:history="1">
        <w:r w:rsidRPr="00470843">
          <w:rPr>
            <w:rStyle w:val="Hyperlink"/>
            <w:rFonts w:cstheme="minorHAnsi"/>
            <w:sz w:val="20"/>
            <w:szCs w:val="20"/>
          </w:rPr>
          <w:t>asac@american.edu</w:t>
        </w:r>
      </w:hyperlink>
      <w:r w:rsidRPr="00470843">
        <w:rPr>
          <w:rStyle w:val="Emphasis"/>
          <w:rFonts w:cstheme="minorHAnsi"/>
          <w:color w:val="343434"/>
          <w:sz w:val="20"/>
          <w:szCs w:val="20"/>
        </w:rPr>
        <w:t>, or drop by the ASAC in MGC 243.</w:t>
      </w:r>
    </w:p>
    <w:p w14:paraId="514F8CAD" w14:textId="6A48148E" w:rsidR="00470843" w:rsidRDefault="004A7192" w:rsidP="00BE52C0">
      <w:pPr>
        <w:spacing w:after="0" w:line="240" w:lineRule="auto"/>
        <w:rPr>
          <w:b/>
          <w:bCs/>
          <w:sz w:val="24"/>
          <w:szCs w:val="24"/>
        </w:rPr>
      </w:pPr>
      <w:r>
        <w:rPr>
          <w:b/>
          <w:bCs/>
          <w:sz w:val="24"/>
          <w:szCs w:val="24"/>
        </w:rPr>
        <w:t>Academic Support</w:t>
      </w:r>
      <w:r w:rsidR="00470843">
        <w:rPr>
          <w:b/>
          <w:bCs/>
          <w:sz w:val="24"/>
          <w:szCs w:val="24"/>
        </w:rPr>
        <w:t>:</w:t>
      </w:r>
    </w:p>
    <w:p w14:paraId="7CB2E577" w14:textId="750C4295" w:rsidR="00885DFC" w:rsidRDefault="00470843" w:rsidP="00BE52C0">
      <w:pPr>
        <w:spacing w:line="240" w:lineRule="auto"/>
        <w:rPr>
          <w:rStyle w:val="Strong"/>
          <w:rFonts w:cstheme="minorHAnsi"/>
          <w:b w:val="0"/>
          <w:bCs w:val="0"/>
          <w:color w:val="333333"/>
          <w:sz w:val="20"/>
          <w:szCs w:val="20"/>
          <w:lang w:val="en"/>
        </w:rPr>
      </w:pPr>
      <w:r w:rsidRPr="00470843">
        <w:rPr>
          <w:rStyle w:val="Strong"/>
          <w:rFonts w:cstheme="minorHAnsi"/>
          <w:b w:val="0"/>
          <w:bCs w:val="0"/>
          <w:color w:val="333333"/>
          <w:sz w:val="20"/>
          <w:szCs w:val="20"/>
          <w:lang w:val="en"/>
        </w:rPr>
        <w:t xml:space="preserve">All students may take advantage of the Academic Support and Access Center (ASAC) for individual academic skills counseling, workshops, Tutoring, peer tutor referrals, and Supplemental Instruction. The ASAC </w:t>
      </w:r>
      <w:proofErr w:type="gramStart"/>
      <w:r w:rsidRPr="00470843">
        <w:rPr>
          <w:rStyle w:val="Strong"/>
          <w:rFonts w:cstheme="minorHAnsi"/>
          <w:b w:val="0"/>
          <w:bCs w:val="0"/>
          <w:color w:val="333333"/>
          <w:sz w:val="20"/>
          <w:szCs w:val="20"/>
          <w:lang w:val="en"/>
        </w:rPr>
        <w:t>is located in</w:t>
      </w:r>
      <w:proofErr w:type="gramEnd"/>
      <w:r w:rsidRPr="00470843">
        <w:rPr>
          <w:rStyle w:val="Strong"/>
          <w:rFonts w:cstheme="minorHAnsi"/>
          <w:b w:val="0"/>
          <w:bCs w:val="0"/>
          <w:color w:val="333333"/>
          <w:sz w:val="20"/>
          <w:szCs w:val="20"/>
          <w:lang w:val="en"/>
        </w:rPr>
        <w:t xml:space="preserve"> Mary Graydon Center 243.  Additional academic support resources available at AU include the Bender Library, the Writing Center (located in the </w:t>
      </w:r>
      <w:proofErr w:type="gramStart"/>
      <w:r w:rsidRPr="00470843">
        <w:rPr>
          <w:rStyle w:val="Strong"/>
          <w:rFonts w:cstheme="minorHAnsi"/>
          <w:b w:val="0"/>
          <w:bCs w:val="0"/>
          <w:color w:val="333333"/>
          <w:sz w:val="20"/>
          <w:szCs w:val="20"/>
          <w:lang w:val="en"/>
        </w:rPr>
        <w:t>Library</w:t>
      </w:r>
      <w:proofErr w:type="gramEnd"/>
      <w:r w:rsidRPr="00470843">
        <w:rPr>
          <w:rStyle w:val="Strong"/>
          <w:rFonts w:cstheme="minorHAnsi"/>
          <w:b w:val="0"/>
          <w:bCs w:val="0"/>
          <w:color w:val="333333"/>
          <w:sz w:val="20"/>
          <w:szCs w:val="20"/>
          <w:lang w:val="en"/>
        </w:rPr>
        <w:t xml:space="preserve">), the Math Lab (located in </w:t>
      </w:r>
      <w:r w:rsidRPr="00470843">
        <w:rPr>
          <w:rStyle w:val="Strong"/>
          <w:rFonts w:cstheme="minorHAnsi"/>
          <w:b w:val="0"/>
          <w:bCs w:val="0"/>
          <w:color w:val="333333"/>
          <w:sz w:val="20"/>
          <w:szCs w:val="20"/>
        </w:rPr>
        <w:t>Don Meyers Technology and Innovation Building)</w:t>
      </w:r>
      <w:r w:rsidRPr="00470843">
        <w:rPr>
          <w:rStyle w:val="Strong"/>
          <w:rFonts w:cstheme="minorHAnsi"/>
          <w:b w:val="0"/>
          <w:bCs w:val="0"/>
          <w:color w:val="333333"/>
          <w:sz w:val="20"/>
          <w:szCs w:val="20"/>
          <w:lang w:val="en"/>
        </w:rPr>
        <w:t>, and the Center for Language Exploration, Acquisition, &amp; Research (CLEAR) in Anderson Hall. A more complete list of campus-wide resources is available in the ASAC.</w:t>
      </w:r>
    </w:p>
    <w:p w14:paraId="343F3BC0" w14:textId="77777777" w:rsidR="0053606D" w:rsidRPr="00996237" w:rsidRDefault="0053606D" w:rsidP="00BE52C0">
      <w:pPr>
        <w:spacing w:after="0" w:line="240" w:lineRule="auto"/>
        <w:rPr>
          <w:rStyle w:val="Strong"/>
          <w:rFonts w:cstheme="minorHAnsi"/>
          <w:color w:val="333333"/>
          <w:sz w:val="24"/>
          <w:szCs w:val="24"/>
          <w:lang w:val="en"/>
        </w:rPr>
      </w:pPr>
      <w:r w:rsidRPr="00996237">
        <w:rPr>
          <w:rStyle w:val="Strong"/>
          <w:rFonts w:cstheme="minorHAnsi"/>
          <w:color w:val="333333"/>
          <w:sz w:val="24"/>
          <w:szCs w:val="24"/>
          <w:lang w:val="en"/>
        </w:rPr>
        <w:t>Changes to the Syllabus:</w:t>
      </w:r>
    </w:p>
    <w:p w14:paraId="78E3F7CF" w14:textId="77777777" w:rsidR="0053606D" w:rsidRPr="00996237" w:rsidRDefault="0053606D" w:rsidP="00BE52C0">
      <w:pPr>
        <w:spacing w:line="240" w:lineRule="auto"/>
        <w:rPr>
          <w:rStyle w:val="Strong"/>
          <w:rFonts w:cstheme="minorHAnsi"/>
          <w:b w:val="0"/>
          <w:bCs w:val="0"/>
          <w:color w:val="333333"/>
          <w:sz w:val="20"/>
          <w:szCs w:val="20"/>
          <w:lang w:val="en"/>
        </w:rPr>
      </w:pPr>
      <w:r w:rsidRPr="00996237">
        <w:rPr>
          <w:rStyle w:val="Strong"/>
          <w:rFonts w:cstheme="minorHAnsi"/>
          <w:b w:val="0"/>
          <w:bCs w:val="0"/>
          <w:color w:val="333333"/>
          <w:sz w:val="20"/>
          <w:szCs w:val="20"/>
          <w:lang w:val="en"/>
        </w:rPr>
        <w:t>This syllabus is subject to change at any time.  You will be notified of changes, or additions, and specific requirements for assignments either online or in class.  It is unlikely that this piece of paper will update itself.</w:t>
      </w:r>
    </w:p>
    <w:p w14:paraId="5540FD18" w14:textId="77777777" w:rsidR="000120DF" w:rsidRDefault="000120DF" w:rsidP="00BC4C6B">
      <w:pPr>
        <w:spacing w:after="0" w:line="240" w:lineRule="auto"/>
        <w:rPr>
          <w:rStyle w:val="Strong"/>
          <w:color w:val="333333"/>
          <w:sz w:val="24"/>
          <w:szCs w:val="24"/>
          <w:lang w:val="en"/>
        </w:rPr>
      </w:pPr>
    </w:p>
    <w:p w14:paraId="1C0915DA" w14:textId="2E754B29" w:rsidR="00C87333" w:rsidRDefault="00C87333" w:rsidP="00C87333">
      <w:r>
        <w:t>Last Revised: Aug 2</w:t>
      </w:r>
      <w:r w:rsidR="004B3FC0">
        <w:t>1</w:t>
      </w:r>
      <w:r>
        <w:t>, 202</w:t>
      </w:r>
      <w:r w:rsidR="004B3FC0">
        <w:t>5</w:t>
      </w:r>
    </w:p>
    <w:p w14:paraId="2217840F" w14:textId="495839D0" w:rsidR="00BC4C6B" w:rsidRPr="0042060C" w:rsidRDefault="00BC4C6B" w:rsidP="0042060C">
      <w:pPr>
        <w:spacing w:line="240" w:lineRule="auto"/>
        <w:rPr>
          <w:rStyle w:val="Strong"/>
          <w:rFonts w:cstheme="minorHAnsi"/>
          <w:b w:val="0"/>
          <w:bCs w:val="0"/>
          <w:color w:val="333333"/>
          <w:sz w:val="20"/>
          <w:szCs w:val="20"/>
          <w:lang w:val="en"/>
        </w:rPr>
      </w:pPr>
    </w:p>
    <w:sectPr w:rsidR="00BC4C6B" w:rsidRPr="0042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323E"/>
    <w:multiLevelType w:val="hybridMultilevel"/>
    <w:tmpl w:val="4ABE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79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FC"/>
    <w:rsid w:val="000120DF"/>
    <w:rsid w:val="0001490C"/>
    <w:rsid w:val="00035EF6"/>
    <w:rsid w:val="00077E42"/>
    <w:rsid w:val="000B648B"/>
    <w:rsid w:val="000E3D16"/>
    <w:rsid w:val="0010460E"/>
    <w:rsid w:val="001E157A"/>
    <w:rsid w:val="00235003"/>
    <w:rsid w:val="00236451"/>
    <w:rsid w:val="00285F18"/>
    <w:rsid w:val="00295F7B"/>
    <w:rsid w:val="002F4363"/>
    <w:rsid w:val="003707A2"/>
    <w:rsid w:val="00383C5E"/>
    <w:rsid w:val="003C3486"/>
    <w:rsid w:val="003C7623"/>
    <w:rsid w:val="00417FB4"/>
    <w:rsid w:val="0042060C"/>
    <w:rsid w:val="00463284"/>
    <w:rsid w:val="00470843"/>
    <w:rsid w:val="00493A6E"/>
    <w:rsid w:val="004A7192"/>
    <w:rsid w:val="004B3FC0"/>
    <w:rsid w:val="004D1389"/>
    <w:rsid w:val="004E6008"/>
    <w:rsid w:val="00534BBF"/>
    <w:rsid w:val="0053606D"/>
    <w:rsid w:val="00563376"/>
    <w:rsid w:val="00585633"/>
    <w:rsid w:val="005B7EA9"/>
    <w:rsid w:val="005F70E7"/>
    <w:rsid w:val="00607C4D"/>
    <w:rsid w:val="00632451"/>
    <w:rsid w:val="00655E28"/>
    <w:rsid w:val="00674CF4"/>
    <w:rsid w:val="006B0A4F"/>
    <w:rsid w:val="006B2549"/>
    <w:rsid w:val="006C1201"/>
    <w:rsid w:val="006C4750"/>
    <w:rsid w:val="007D0480"/>
    <w:rsid w:val="007D611A"/>
    <w:rsid w:val="007D6FB5"/>
    <w:rsid w:val="008102EC"/>
    <w:rsid w:val="0084158D"/>
    <w:rsid w:val="00885DFC"/>
    <w:rsid w:val="008876FC"/>
    <w:rsid w:val="00896052"/>
    <w:rsid w:val="00931084"/>
    <w:rsid w:val="00934A80"/>
    <w:rsid w:val="00955987"/>
    <w:rsid w:val="0097325E"/>
    <w:rsid w:val="009F36B6"/>
    <w:rsid w:val="00A306BB"/>
    <w:rsid w:val="00AA6367"/>
    <w:rsid w:val="00AA6D87"/>
    <w:rsid w:val="00AB6892"/>
    <w:rsid w:val="00AC2E6B"/>
    <w:rsid w:val="00B24D2C"/>
    <w:rsid w:val="00BA4C2A"/>
    <w:rsid w:val="00BC31E0"/>
    <w:rsid w:val="00BC4C6B"/>
    <w:rsid w:val="00BC53B5"/>
    <w:rsid w:val="00BE52C0"/>
    <w:rsid w:val="00C06738"/>
    <w:rsid w:val="00C509DB"/>
    <w:rsid w:val="00C87333"/>
    <w:rsid w:val="00CA733C"/>
    <w:rsid w:val="00D21BF1"/>
    <w:rsid w:val="00D26A9E"/>
    <w:rsid w:val="00DD5FFA"/>
    <w:rsid w:val="00DE3FD6"/>
    <w:rsid w:val="00EB0892"/>
    <w:rsid w:val="00F334AB"/>
    <w:rsid w:val="00F714DB"/>
    <w:rsid w:val="00FB5858"/>
    <w:rsid w:val="00FD0483"/>
    <w:rsid w:val="00FD6956"/>
    <w:rsid w:val="00FE0C9B"/>
    <w:rsid w:val="00F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1C35"/>
  <w15:chartTrackingRefBased/>
  <w15:docId w15:val="{490426BD-A44F-48EA-87A3-5B886CB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6A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FC"/>
    <w:pPr>
      <w:ind w:left="720"/>
      <w:contextualSpacing/>
    </w:pPr>
  </w:style>
  <w:style w:type="character" w:styleId="Hyperlink">
    <w:name w:val="Hyperlink"/>
    <w:basedOn w:val="DefaultParagraphFont"/>
    <w:uiPriority w:val="99"/>
    <w:unhideWhenUsed/>
    <w:rsid w:val="008102EC"/>
    <w:rPr>
      <w:color w:val="0563C1" w:themeColor="hyperlink"/>
      <w:u w:val="single"/>
    </w:rPr>
  </w:style>
  <w:style w:type="character" w:styleId="UnresolvedMention">
    <w:name w:val="Unresolved Mention"/>
    <w:basedOn w:val="DefaultParagraphFont"/>
    <w:uiPriority w:val="99"/>
    <w:semiHidden/>
    <w:unhideWhenUsed/>
    <w:rsid w:val="008102EC"/>
    <w:rPr>
      <w:color w:val="605E5C"/>
      <w:shd w:val="clear" w:color="auto" w:fill="E1DFDD"/>
    </w:rPr>
  </w:style>
  <w:style w:type="table" w:styleId="TableGrid">
    <w:name w:val="Table Grid"/>
    <w:basedOn w:val="TableNormal"/>
    <w:uiPriority w:val="39"/>
    <w:rsid w:val="0093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0843"/>
    <w:rPr>
      <w:i/>
      <w:iCs/>
    </w:rPr>
  </w:style>
  <w:style w:type="character" w:styleId="Strong">
    <w:name w:val="Strong"/>
    <w:basedOn w:val="DefaultParagraphFont"/>
    <w:uiPriority w:val="22"/>
    <w:qFormat/>
    <w:rsid w:val="00470843"/>
    <w:rPr>
      <w:b/>
      <w:bCs/>
    </w:rPr>
  </w:style>
  <w:style w:type="character" w:customStyle="1" w:styleId="Heading1Char">
    <w:name w:val="Heading 1 Char"/>
    <w:basedOn w:val="DefaultParagraphFont"/>
    <w:link w:val="Heading1"/>
    <w:uiPriority w:val="9"/>
    <w:rsid w:val="00D26A9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26A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31084"/>
    <w:rPr>
      <w:i/>
      <w:iCs/>
    </w:rPr>
  </w:style>
  <w:style w:type="paragraph" w:customStyle="1" w:styleId="Default">
    <w:name w:val="Default"/>
    <w:rsid w:val="00035EF6"/>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235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5710">
      <w:bodyDiv w:val="1"/>
      <w:marLeft w:val="0"/>
      <w:marRight w:val="0"/>
      <w:marTop w:val="0"/>
      <w:marBottom w:val="0"/>
      <w:divBdr>
        <w:top w:val="none" w:sz="0" w:space="0" w:color="auto"/>
        <w:left w:val="none" w:sz="0" w:space="0" w:color="auto"/>
        <w:bottom w:val="none" w:sz="0" w:space="0" w:color="auto"/>
        <w:right w:val="none" w:sz="0" w:space="0" w:color="auto"/>
      </w:divBdr>
    </w:div>
    <w:div w:id="77874387">
      <w:bodyDiv w:val="1"/>
      <w:marLeft w:val="0"/>
      <w:marRight w:val="0"/>
      <w:marTop w:val="0"/>
      <w:marBottom w:val="0"/>
      <w:divBdr>
        <w:top w:val="none" w:sz="0" w:space="0" w:color="auto"/>
        <w:left w:val="none" w:sz="0" w:space="0" w:color="auto"/>
        <w:bottom w:val="none" w:sz="0" w:space="0" w:color="auto"/>
        <w:right w:val="none" w:sz="0" w:space="0" w:color="auto"/>
      </w:divBdr>
    </w:div>
    <w:div w:id="439883490">
      <w:bodyDiv w:val="1"/>
      <w:marLeft w:val="0"/>
      <w:marRight w:val="0"/>
      <w:marTop w:val="0"/>
      <w:marBottom w:val="0"/>
      <w:divBdr>
        <w:top w:val="none" w:sz="0" w:space="0" w:color="auto"/>
        <w:left w:val="none" w:sz="0" w:space="0" w:color="auto"/>
        <w:bottom w:val="none" w:sz="0" w:space="0" w:color="auto"/>
        <w:right w:val="none" w:sz="0" w:space="0" w:color="auto"/>
      </w:divBdr>
    </w:div>
    <w:div w:id="493649589">
      <w:bodyDiv w:val="1"/>
      <w:marLeft w:val="0"/>
      <w:marRight w:val="0"/>
      <w:marTop w:val="0"/>
      <w:marBottom w:val="0"/>
      <w:divBdr>
        <w:top w:val="none" w:sz="0" w:space="0" w:color="auto"/>
        <w:left w:val="none" w:sz="0" w:space="0" w:color="auto"/>
        <w:bottom w:val="none" w:sz="0" w:space="0" w:color="auto"/>
        <w:right w:val="none" w:sz="0" w:space="0" w:color="auto"/>
      </w:divBdr>
    </w:div>
    <w:div w:id="624897289">
      <w:bodyDiv w:val="1"/>
      <w:marLeft w:val="0"/>
      <w:marRight w:val="0"/>
      <w:marTop w:val="0"/>
      <w:marBottom w:val="0"/>
      <w:divBdr>
        <w:top w:val="none" w:sz="0" w:space="0" w:color="auto"/>
        <w:left w:val="none" w:sz="0" w:space="0" w:color="auto"/>
        <w:bottom w:val="none" w:sz="0" w:space="0" w:color="auto"/>
        <w:right w:val="none" w:sz="0" w:space="0" w:color="auto"/>
      </w:divBdr>
    </w:div>
    <w:div w:id="641350065">
      <w:bodyDiv w:val="1"/>
      <w:marLeft w:val="0"/>
      <w:marRight w:val="0"/>
      <w:marTop w:val="0"/>
      <w:marBottom w:val="0"/>
      <w:divBdr>
        <w:top w:val="none" w:sz="0" w:space="0" w:color="auto"/>
        <w:left w:val="none" w:sz="0" w:space="0" w:color="auto"/>
        <w:bottom w:val="none" w:sz="0" w:space="0" w:color="auto"/>
        <w:right w:val="none" w:sz="0" w:space="0" w:color="auto"/>
      </w:divBdr>
    </w:div>
    <w:div w:id="759373637">
      <w:bodyDiv w:val="1"/>
      <w:marLeft w:val="0"/>
      <w:marRight w:val="0"/>
      <w:marTop w:val="0"/>
      <w:marBottom w:val="0"/>
      <w:divBdr>
        <w:top w:val="none" w:sz="0" w:space="0" w:color="auto"/>
        <w:left w:val="none" w:sz="0" w:space="0" w:color="auto"/>
        <w:bottom w:val="none" w:sz="0" w:space="0" w:color="auto"/>
        <w:right w:val="none" w:sz="0" w:space="0" w:color="auto"/>
      </w:divBdr>
    </w:div>
    <w:div w:id="770004445">
      <w:bodyDiv w:val="1"/>
      <w:marLeft w:val="0"/>
      <w:marRight w:val="0"/>
      <w:marTop w:val="0"/>
      <w:marBottom w:val="0"/>
      <w:divBdr>
        <w:top w:val="none" w:sz="0" w:space="0" w:color="auto"/>
        <w:left w:val="none" w:sz="0" w:space="0" w:color="auto"/>
        <w:bottom w:val="none" w:sz="0" w:space="0" w:color="auto"/>
        <w:right w:val="none" w:sz="0" w:space="0" w:color="auto"/>
      </w:divBdr>
    </w:div>
    <w:div w:id="839345258">
      <w:bodyDiv w:val="1"/>
      <w:marLeft w:val="0"/>
      <w:marRight w:val="0"/>
      <w:marTop w:val="0"/>
      <w:marBottom w:val="0"/>
      <w:divBdr>
        <w:top w:val="none" w:sz="0" w:space="0" w:color="auto"/>
        <w:left w:val="none" w:sz="0" w:space="0" w:color="auto"/>
        <w:bottom w:val="none" w:sz="0" w:space="0" w:color="auto"/>
        <w:right w:val="none" w:sz="0" w:space="0" w:color="auto"/>
      </w:divBdr>
      <w:divsChild>
        <w:div w:id="602760280">
          <w:marLeft w:val="0"/>
          <w:marRight w:val="0"/>
          <w:marTop w:val="0"/>
          <w:marBottom w:val="0"/>
          <w:divBdr>
            <w:top w:val="none" w:sz="0" w:space="0" w:color="auto"/>
            <w:left w:val="none" w:sz="0" w:space="0" w:color="auto"/>
            <w:bottom w:val="none" w:sz="0" w:space="0" w:color="auto"/>
            <w:right w:val="none" w:sz="0" w:space="0" w:color="auto"/>
          </w:divBdr>
        </w:div>
      </w:divsChild>
    </w:div>
    <w:div w:id="953561051">
      <w:bodyDiv w:val="1"/>
      <w:marLeft w:val="0"/>
      <w:marRight w:val="0"/>
      <w:marTop w:val="0"/>
      <w:marBottom w:val="0"/>
      <w:divBdr>
        <w:top w:val="none" w:sz="0" w:space="0" w:color="auto"/>
        <w:left w:val="none" w:sz="0" w:space="0" w:color="auto"/>
        <w:bottom w:val="none" w:sz="0" w:space="0" w:color="auto"/>
        <w:right w:val="none" w:sz="0" w:space="0" w:color="auto"/>
      </w:divBdr>
    </w:div>
    <w:div w:id="1087263968">
      <w:bodyDiv w:val="1"/>
      <w:marLeft w:val="0"/>
      <w:marRight w:val="0"/>
      <w:marTop w:val="0"/>
      <w:marBottom w:val="0"/>
      <w:divBdr>
        <w:top w:val="none" w:sz="0" w:space="0" w:color="auto"/>
        <w:left w:val="none" w:sz="0" w:space="0" w:color="auto"/>
        <w:bottom w:val="none" w:sz="0" w:space="0" w:color="auto"/>
        <w:right w:val="none" w:sz="0" w:space="0" w:color="auto"/>
      </w:divBdr>
    </w:div>
    <w:div w:id="1691757904">
      <w:bodyDiv w:val="1"/>
      <w:marLeft w:val="0"/>
      <w:marRight w:val="0"/>
      <w:marTop w:val="0"/>
      <w:marBottom w:val="0"/>
      <w:divBdr>
        <w:top w:val="none" w:sz="0" w:space="0" w:color="auto"/>
        <w:left w:val="none" w:sz="0" w:space="0" w:color="auto"/>
        <w:bottom w:val="none" w:sz="0" w:space="0" w:color="auto"/>
        <w:right w:val="none" w:sz="0" w:space="0" w:color="auto"/>
      </w:divBdr>
      <w:divsChild>
        <w:div w:id="720982441">
          <w:marLeft w:val="0"/>
          <w:marRight w:val="0"/>
          <w:marTop w:val="100"/>
          <w:marBottom w:val="100"/>
          <w:divBdr>
            <w:top w:val="none" w:sz="0" w:space="0" w:color="auto"/>
            <w:left w:val="none" w:sz="0" w:space="0" w:color="auto"/>
            <w:bottom w:val="none" w:sz="0" w:space="0" w:color="auto"/>
            <w:right w:val="none" w:sz="0" w:space="0" w:color="auto"/>
          </w:divBdr>
          <w:divsChild>
            <w:div w:id="917834684">
              <w:marLeft w:val="0"/>
              <w:marRight w:val="0"/>
              <w:marTop w:val="360"/>
              <w:marBottom w:val="0"/>
              <w:divBdr>
                <w:top w:val="none" w:sz="0" w:space="0" w:color="auto"/>
                <w:left w:val="none" w:sz="0" w:space="0" w:color="auto"/>
                <w:bottom w:val="none" w:sz="0" w:space="0" w:color="auto"/>
                <w:right w:val="none" w:sz="0" w:space="0" w:color="auto"/>
              </w:divBdr>
            </w:div>
            <w:div w:id="2136215361">
              <w:marLeft w:val="0"/>
              <w:marRight w:val="0"/>
              <w:marTop w:val="0"/>
              <w:marBottom w:val="0"/>
              <w:divBdr>
                <w:top w:val="none" w:sz="0" w:space="0" w:color="auto"/>
                <w:left w:val="none" w:sz="0" w:space="0" w:color="auto"/>
                <w:bottom w:val="none" w:sz="0" w:space="0" w:color="auto"/>
                <w:right w:val="none" w:sz="0" w:space="0" w:color="auto"/>
              </w:divBdr>
              <w:divsChild>
                <w:div w:id="1052728483">
                  <w:marLeft w:val="0"/>
                  <w:marRight w:val="0"/>
                  <w:marTop w:val="0"/>
                  <w:marBottom w:val="0"/>
                  <w:divBdr>
                    <w:top w:val="none" w:sz="0" w:space="0" w:color="auto"/>
                    <w:left w:val="none" w:sz="0" w:space="0" w:color="auto"/>
                    <w:bottom w:val="none" w:sz="0" w:space="0" w:color="auto"/>
                    <w:right w:val="none" w:sz="0" w:space="0" w:color="auto"/>
                  </w:divBdr>
                  <w:divsChild>
                    <w:div w:id="4625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2963">
      <w:bodyDiv w:val="1"/>
      <w:marLeft w:val="0"/>
      <w:marRight w:val="0"/>
      <w:marTop w:val="0"/>
      <w:marBottom w:val="0"/>
      <w:divBdr>
        <w:top w:val="none" w:sz="0" w:space="0" w:color="auto"/>
        <w:left w:val="none" w:sz="0" w:space="0" w:color="auto"/>
        <w:bottom w:val="none" w:sz="0" w:space="0" w:color="auto"/>
        <w:right w:val="none" w:sz="0" w:space="0" w:color="auto"/>
      </w:divBdr>
    </w:div>
    <w:div w:id="1810706390">
      <w:bodyDiv w:val="1"/>
      <w:marLeft w:val="0"/>
      <w:marRight w:val="0"/>
      <w:marTop w:val="0"/>
      <w:marBottom w:val="0"/>
      <w:divBdr>
        <w:top w:val="none" w:sz="0" w:space="0" w:color="auto"/>
        <w:left w:val="none" w:sz="0" w:space="0" w:color="auto"/>
        <w:bottom w:val="none" w:sz="0" w:space="0" w:color="auto"/>
        <w:right w:val="none" w:sz="0" w:space="0" w:color="auto"/>
      </w:divBdr>
      <w:divsChild>
        <w:div w:id="1589802205">
          <w:marLeft w:val="0"/>
          <w:marRight w:val="0"/>
          <w:marTop w:val="100"/>
          <w:marBottom w:val="100"/>
          <w:divBdr>
            <w:top w:val="none" w:sz="0" w:space="0" w:color="auto"/>
            <w:left w:val="none" w:sz="0" w:space="0" w:color="auto"/>
            <w:bottom w:val="none" w:sz="0" w:space="0" w:color="auto"/>
            <w:right w:val="none" w:sz="0" w:space="0" w:color="auto"/>
          </w:divBdr>
          <w:divsChild>
            <w:div w:id="1485702214">
              <w:marLeft w:val="0"/>
              <w:marRight w:val="0"/>
              <w:marTop w:val="0"/>
              <w:marBottom w:val="0"/>
              <w:divBdr>
                <w:top w:val="none" w:sz="0" w:space="0" w:color="auto"/>
                <w:left w:val="none" w:sz="0" w:space="0" w:color="auto"/>
                <w:bottom w:val="none" w:sz="0" w:space="0" w:color="auto"/>
                <w:right w:val="none" w:sz="0" w:space="0" w:color="auto"/>
              </w:divBdr>
              <w:divsChild>
                <w:div w:id="1184974612">
                  <w:marLeft w:val="0"/>
                  <w:marRight w:val="0"/>
                  <w:marTop w:val="0"/>
                  <w:marBottom w:val="0"/>
                  <w:divBdr>
                    <w:top w:val="none" w:sz="0" w:space="0" w:color="auto"/>
                    <w:left w:val="none" w:sz="0" w:space="0" w:color="auto"/>
                    <w:bottom w:val="none" w:sz="0" w:space="0" w:color="auto"/>
                    <w:right w:val="none" w:sz="0" w:space="0" w:color="auto"/>
                  </w:divBdr>
                  <w:divsChild>
                    <w:div w:id="105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0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4640269">
      <w:bodyDiv w:val="1"/>
      <w:marLeft w:val="0"/>
      <w:marRight w:val="0"/>
      <w:marTop w:val="0"/>
      <w:marBottom w:val="0"/>
      <w:divBdr>
        <w:top w:val="none" w:sz="0" w:space="0" w:color="auto"/>
        <w:left w:val="none" w:sz="0" w:space="0" w:color="auto"/>
        <w:bottom w:val="none" w:sz="0" w:space="0" w:color="auto"/>
        <w:right w:val="none" w:sz="0" w:space="0" w:color="auto"/>
      </w:divBdr>
      <w:divsChild>
        <w:div w:id="1662389037">
          <w:marLeft w:val="0"/>
          <w:marRight w:val="0"/>
          <w:marTop w:val="100"/>
          <w:marBottom w:val="100"/>
          <w:divBdr>
            <w:top w:val="none" w:sz="0" w:space="0" w:color="auto"/>
            <w:left w:val="none" w:sz="0" w:space="0" w:color="auto"/>
            <w:bottom w:val="none" w:sz="0" w:space="0" w:color="auto"/>
            <w:right w:val="none" w:sz="0" w:space="0" w:color="auto"/>
          </w:divBdr>
          <w:divsChild>
            <w:div w:id="1608275199">
              <w:marLeft w:val="0"/>
              <w:marRight w:val="0"/>
              <w:marTop w:val="360"/>
              <w:marBottom w:val="0"/>
              <w:divBdr>
                <w:top w:val="none" w:sz="0" w:space="0" w:color="auto"/>
                <w:left w:val="none" w:sz="0" w:space="0" w:color="auto"/>
                <w:bottom w:val="none" w:sz="0" w:space="0" w:color="auto"/>
                <w:right w:val="none" w:sz="0" w:space="0" w:color="auto"/>
              </w:divBdr>
            </w:div>
            <w:div w:id="1982349606">
              <w:marLeft w:val="0"/>
              <w:marRight w:val="0"/>
              <w:marTop w:val="0"/>
              <w:marBottom w:val="0"/>
              <w:divBdr>
                <w:top w:val="none" w:sz="0" w:space="0" w:color="auto"/>
                <w:left w:val="none" w:sz="0" w:space="0" w:color="auto"/>
                <w:bottom w:val="none" w:sz="0" w:space="0" w:color="auto"/>
                <w:right w:val="none" w:sz="0" w:space="0" w:color="auto"/>
              </w:divBdr>
              <w:divsChild>
                <w:div w:id="734550078">
                  <w:marLeft w:val="0"/>
                  <w:marRight w:val="0"/>
                  <w:marTop w:val="0"/>
                  <w:marBottom w:val="0"/>
                  <w:divBdr>
                    <w:top w:val="none" w:sz="0" w:space="0" w:color="auto"/>
                    <w:left w:val="none" w:sz="0" w:space="0" w:color="auto"/>
                    <w:bottom w:val="none" w:sz="0" w:space="0" w:color="auto"/>
                    <w:right w:val="none" w:sz="0" w:space="0" w:color="auto"/>
                  </w:divBdr>
                  <w:divsChild>
                    <w:div w:id="390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3222">
      <w:bodyDiv w:val="1"/>
      <w:marLeft w:val="0"/>
      <w:marRight w:val="0"/>
      <w:marTop w:val="0"/>
      <w:marBottom w:val="0"/>
      <w:divBdr>
        <w:top w:val="none" w:sz="0" w:space="0" w:color="auto"/>
        <w:left w:val="none" w:sz="0" w:space="0" w:color="auto"/>
        <w:bottom w:val="none" w:sz="0" w:space="0" w:color="auto"/>
        <w:right w:val="none" w:sz="0" w:space="0" w:color="auto"/>
      </w:divBdr>
    </w:div>
    <w:div w:id="20622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ierrahelp.com/Files/Documents/Kings_Quest_VI_Design_Document_(excerpts).pdf" TargetMode="External"/><Relationship Id="rId13" Type="http://schemas.openxmlformats.org/officeDocument/2006/relationships/hyperlink" Target="https://www.american.edu/policies/upload/academic-grade-grievances-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aLZZKd" TargetMode="External"/><Relationship Id="rId12" Type="http://schemas.openxmlformats.org/officeDocument/2006/relationships/hyperlink" Target="https://www.youtube.com/playlist?list=PLvHj3rMUPInU0Dwi_sG8KdqvFIvyh2Nid&amp;fbclid=IwAR2TAfoHuDY2ec3icbvEVqL_LXdwWOpllHd-LaEB_9rQT9Mo8bxjQcHQ9fA" TargetMode="External"/><Relationship Id="rId17" Type="http://schemas.openxmlformats.org/officeDocument/2006/relationships/hyperlink" Target="mailto:asac@american.edu" TargetMode="External"/><Relationship Id="rId2" Type="http://schemas.openxmlformats.org/officeDocument/2006/relationships/styles" Target="styles.xml"/><Relationship Id="rId16" Type="http://schemas.openxmlformats.org/officeDocument/2006/relationships/hyperlink" Target="https://www.american.edu/academics/integrity/code.cfm" TargetMode="External"/><Relationship Id="rId1" Type="http://schemas.openxmlformats.org/officeDocument/2006/relationships/numbering" Target="numbering.xml"/><Relationship Id="rId6" Type="http://schemas.openxmlformats.org/officeDocument/2006/relationships/hyperlink" Target="mailto:andymphelps@gmail.com" TargetMode="External"/><Relationship Id="rId11" Type="http://schemas.openxmlformats.org/officeDocument/2006/relationships/hyperlink" Target="https://classicreload.com/zork-i.html?fbclid=IwAR1gjuzkosUaWMVcxLr96GMyKwddRSVR0SWgBKo_1VdZaCfTLosfI9_bj34" TargetMode="External"/><Relationship Id="rId5" Type="http://schemas.openxmlformats.org/officeDocument/2006/relationships/hyperlink" Target="mailto:phelps@american.edu" TargetMode="External"/><Relationship Id="rId15" Type="http://schemas.openxmlformats.org/officeDocument/2006/relationships/hyperlink" Target="mailto:phelps@american.edu" TargetMode="External"/><Relationship Id="rId10" Type="http://schemas.openxmlformats.org/officeDocument/2006/relationships/hyperlink" Target="https://www.youtube.com/watch?v=FXdmo2j_CiQ&amp;fbclid=IwAR08KuVm8s-LK9f_AxbnIXRJSZZhonaSqSBUfE2aFaVrl3P3TjXGpF-kBj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medeveloper.com/game-platforms/gdc-austin-writing-for-mmos-you-re-doing-it-wrong" TargetMode="External"/><Relationship Id="rId14" Type="http://schemas.openxmlformats.org/officeDocument/2006/relationships/hyperlink" Target="https://www.american.edu/provost/grad/upload/graduate-academic-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6</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Phelps</dc:creator>
  <cp:keywords/>
  <dc:description/>
  <cp:lastModifiedBy>Andy Phelps</cp:lastModifiedBy>
  <cp:revision>24</cp:revision>
  <dcterms:created xsi:type="dcterms:W3CDTF">2019-07-28T19:43:00Z</dcterms:created>
  <dcterms:modified xsi:type="dcterms:W3CDTF">2025-08-21T16:05:00Z</dcterms:modified>
</cp:coreProperties>
</file>